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7778" w:rsidRPr="00E76F5A" w:rsidRDefault="00E76F5A" w:rsidP="00E76F5A">
      <w:pPr>
        <w:spacing w:after="0" w:line="240" w:lineRule="auto"/>
        <w:ind w:firstLine="567"/>
        <w:jc w:val="center"/>
        <w:rPr>
          <w:rFonts w:ascii="Times New Roman" w:hAnsi="Times New Roman" w:cs="Times New Roman"/>
          <w:b/>
          <w:sz w:val="28"/>
          <w:szCs w:val="28"/>
        </w:rPr>
      </w:pPr>
      <w:r w:rsidRPr="00E76F5A">
        <w:rPr>
          <w:rFonts w:ascii="Times New Roman" w:hAnsi="Times New Roman" w:cs="Times New Roman"/>
          <w:b/>
          <w:sz w:val="28"/>
          <w:szCs w:val="28"/>
        </w:rPr>
        <w:t>ОТКРЫТОЕ АКЦИОНЕРНОЕ ОБЩЕСТВО</w:t>
      </w:r>
    </w:p>
    <w:p w:rsidR="00E76F5A" w:rsidRPr="00E76F5A" w:rsidRDefault="00E76F5A" w:rsidP="00E76F5A">
      <w:pPr>
        <w:spacing w:after="0" w:line="240" w:lineRule="auto"/>
        <w:ind w:firstLine="567"/>
        <w:jc w:val="center"/>
        <w:rPr>
          <w:rFonts w:ascii="Times New Roman" w:hAnsi="Times New Roman" w:cs="Times New Roman"/>
          <w:b/>
          <w:sz w:val="28"/>
          <w:szCs w:val="28"/>
        </w:rPr>
      </w:pPr>
      <w:r w:rsidRPr="00E76F5A">
        <w:rPr>
          <w:rFonts w:ascii="Times New Roman" w:hAnsi="Times New Roman" w:cs="Times New Roman"/>
          <w:b/>
          <w:sz w:val="28"/>
          <w:szCs w:val="28"/>
        </w:rPr>
        <w:t>«НАУЧНО-ИССЛЕДОВАТЕЛЬСКИЙ ИНСТИТУТ</w:t>
      </w:r>
    </w:p>
    <w:p w:rsidR="00E76F5A" w:rsidRPr="00E76F5A" w:rsidRDefault="00E76F5A" w:rsidP="00E76F5A">
      <w:pPr>
        <w:spacing w:after="0" w:line="240" w:lineRule="auto"/>
        <w:ind w:firstLine="567"/>
        <w:jc w:val="center"/>
        <w:rPr>
          <w:rFonts w:ascii="Times New Roman" w:hAnsi="Times New Roman" w:cs="Times New Roman"/>
          <w:b/>
          <w:sz w:val="28"/>
          <w:szCs w:val="28"/>
        </w:rPr>
      </w:pPr>
      <w:r w:rsidRPr="00E76F5A">
        <w:rPr>
          <w:rFonts w:ascii="Times New Roman" w:hAnsi="Times New Roman" w:cs="Times New Roman"/>
          <w:b/>
          <w:sz w:val="28"/>
          <w:szCs w:val="28"/>
        </w:rPr>
        <w:t>АВТОМОБИЛЬНОГО ТРАНСПОРТА» (ОАО «НИИАТ»)</w:t>
      </w:r>
    </w:p>
    <w:p w:rsidR="00E22D61" w:rsidRDefault="00E22D61" w:rsidP="00E22D61">
      <w:pPr>
        <w:spacing w:after="120" w:line="240" w:lineRule="auto"/>
        <w:ind w:firstLine="567"/>
        <w:jc w:val="both"/>
        <w:rPr>
          <w:rFonts w:ascii="Times New Roman" w:hAnsi="Times New Roman" w:cs="Times New Roman"/>
          <w:b/>
          <w:sz w:val="24"/>
          <w:szCs w:val="24"/>
        </w:rPr>
      </w:pPr>
    </w:p>
    <w:p w:rsidR="00E22D61" w:rsidRPr="00E22D61" w:rsidRDefault="00E22D61" w:rsidP="00E22D61">
      <w:pPr>
        <w:spacing w:after="120" w:line="240" w:lineRule="auto"/>
        <w:ind w:firstLine="567"/>
        <w:jc w:val="both"/>
        <w:rPr>
          <w:rFonts w:ascii="Times New Roman" w:hAnsi="Times New Roman" w:cs="Times New Roman"/>
          <w:b/>
          <w:sz w:val="24"/>
          <w:szCs w:val="24"/>
        </w:rPr>
      </w:pPr>
    </w:p>
    <w:p w:rsidR="00B27778" w:rsidRPr="00E22D61" w:rsidRDefault="00B27778" w:rsidP="00E22D61">
      <w:pPr>
        <w:spacing w:after="120" w:line="240" w:lineRule="auto"/>
        <w:ind w:firstLine="567"/>
        <w:jc w:val="both"/>
        <w:rPr>
          <w:rFonts w:ascii="Times New Roman" w:hAnsi="Times New Roman" w:cs="Times New Roman"/>
          <w:b/>
          <w:sz w:val="24"/>
          <w:szCs w:val="24"/>
        </w:rPr>
      </w:pPr>
    </w:p>
    <w:p w:rsidR="00B27778" w:rsidRPr="00E22D61" w:rsidRDefault="00B27778" w:rsidP="00E22D61">
      <w:pPr>
        <w:spacing w:after="120" w:line="240" w:lineRule="auto"/>
        <w:ind w:firstLine="567"/>
        <w:jc w:val="both"/>
        <w:rPr>
          <w:rFonts w:ascii="Times New Roman" w:hAnsi="Times New Roman" w:cs="Times New Roman"/>
          <w:b/>
          <w:sz w:val="24"/>
          <w:szCs w:val="24"/>
        </w:rPr>
      </w:pPr>
    </w:p>
    <w:p w:rsidR="00B27778" w:rsidRDefault="00B27778" w:rsidP="00E22D61">
      <w:pPr>
        <w:spacing w:after="120" w:line="240" w:lineRule="auto"/>
        <w:ind w:firstLine="567"/>
        <w:jc w:val="both"/>
        <w:rPr>
          <w:rFonts w:ascii="Times New Roman" w:hAnsi="Times New Roman" w:cs="Times New Roman"/>
          <w:b/>
          <w:sz w:val="24"/>
          <w:szCs w:val="24"/>
        </w:rPr>
      </w:pPr>
    </w:p>
    <w:p w:rsidR="00B53F26" w:rsidRDefault="00B53F26" w:rsidP="00E22D61">
      <w:pPr>
        <w:spacing w:after="120" w:line="240" w:lineRule="auto"/>
        <w:ind w:firstLine="567"/>
        <w:jc w:val="both"/>
        <w:rPr>
          <w:rFonts w:ascii="Times New Roman" w:hAnsi="Times New Roman" w:cs="Times New Roman"/>
          <w:b/>
          <w:sz w:val="24"/>
          <w:szCs w:val="24"/>
        </w:rPr>
      </w:pPr>
    </w:p>
    <w:p w:rsidR="00B53F26" w:rsidRDefault="00B53F26" w:rsidP="00E22D61">
      <w:pPr>
        <w:spacing w:after="120" w:line="240" w:lineRule="auto"/>
        <w:ind w:firstLine="567"/>
        <w:jc w:val="both"/>
        <w:rPr>
          <w:rFonts w:ascii="Times New Roman" w:hAnsi="Times New Roman" w:cs="Times New Roman"/>
          <w:b/>
          <w:sz w:val="24"/>
          <w:szCs w:val="24"/>
        </w:rPr>
      </w:pPr>
    </w:p>
    <w:p w:rsidR="00B53F26" w:rsidRDefault="00B53F26" w:rsidP="00E22D61">
      <w:pPr>
        <w:spacing w:after="120" w:line="240" w:lineRule="auto"/>
        <w:ind w:firstLine="567"/>
        <w:jc w:val="both"/>
        <w:rPr>
          <w:rFonts w:ascii="Times New Roman" w:hAnsi="Times New Roman" w:cs="Times New Roman"/>
          <w:b/>
          <w:sz w:val="24"/>
          <w:szCs w:val="24"/>
        </w:rPr>
      </w:pPr>
    </w:p>
    <w:p w:rsidR="00B53F26" w:rsidRDefault="00B53F26" w:rsidP="00E22D61">
      <w:pPr>
        <w:spacing w:after="120" w:line="240" w:lineRule="auto"/>
        <w:ind w:firstLine="567"/>
        <w:jc w:val="both"/>
        <w:rPr>
          <w:rFonts w:ascii="Times New Roman" w:hAnsi="Times New Roman" w:cs="Times New Roman"/>
          <w:b/>
          <w:sz w:val="24"/>
          <w:szCs w:val="24"/>
        </w:rPr>
      </w:pPr>
    </w:p>
    <w:p w:rsidR="00B53F26" w:rsidRPr="00E22D61" w:rsidRDefault="00B53F26" w:rsidP="00E22D61">
      <w:pPr>
        <w:spacing w:after="120" w:line="240" w:lineRule="auto"/>
        <w:ind w:firstLine="567"/>
        <w:jc w:val="both"/>
        <w:rPr>
          <w:rFonts w:ascii="Times New Roman" w:hAnsi="Times New Roman" w:cs="Times New Roman"/>
          <w:b/>
          <w:sz w:val="24"/>
          <w:szCs w:val="24"/>
        </w:rPr>
      </w:pPr>
    </w:p>
    <w:p w:rsidR="00B27778" w:rsidRDefault="00B53F26" w:rsidP="00B53F26">
      <w:pPr>
        <w:spacing w:after="120" w:line="240" w:lineRule="auto"/>
        <w:jc w:val="center"/>
        <w:rPr>
          <w:rFonts w:ascii="Times New Roman" w:hAnsi="Times New Roman" w:cs="Times New Roman"/>
          <w:b/>
          <w:sz w:val="28"/>
          <w:szCs w:val="28"/>
        </w:rPr>
      </w:pPr>
      <w:r w:rsidRPr="00E76F5A">
        <w:rPr>
          <w:rFonts w:ascii="Times New Roman" w:hAnsi="Times New Roman" w:cs="Times New Roman"/>
          <w:b/>
          <w:sz w:val="28"/>
          <w:szCs w:val="28"/>
        </w:rPr>
        <w:t>ПРОЕКТ МЕТОДИЧЕСКИХ РЕКОМЕНДАЦИЙ ПО ОЦЕНКЕ ВОЗДЕЙСТВИЯ РАЗМЕЩЕНИЯ ОБЪЕКТОВ КАПИТАЛЬНОГО СТРОИТЕЛЬСТВА НА ОСНОВНЫЕ ПАРАМЕТРЫ ДОРОЖНОГО ДВИЖЕНИЯ С ИСПОЛЬЗОВАНИЕМ ПРОГРАММНЫХ ПРОДУКТОВ МАТЕМАТИЧЕСКОГО МОДЕЛИРОВАНИЯ</w:t>
      </w:r>
    </w:p>
    <w:p w:rsidR="00E76F5A" w:rsidRDefault="00E76F5A" w:rsidP="00B53F26">
      <w:pPr>
        <w:spacing w:after="120" w:line="240" w:lineRule="auto"/>
        <w:jc w:val="center"/>
        <w:rPr>
          <w:rFonts w:ascii="Times New Roman" w:hAnsi="Times New Roman" w:cs="Times New Roman"/>
          <w:b/>
          <w:sz w:val="28"/>
          <w:szCs w:val="28"/>
        </w:rPr>
      </w:pPr>
    </w:p>
    <w:p w:rsidR="00E76F5A" w:rsidRPr="00E76F5A" w:rsidRDefault="00E76F5A" w:rsidP="00E76F5A">
      <w:pPr>
        <w:spacing w:after="120" w:line="240" w:lineRule="auto"/>
        <w:jc w:val="both"/>
        <w:rPr>
          <w:rFonts w:ascii="Times New Roman" w:hAnsi="Times New Roman" w:cs="Times New Roman"/>
          <w:sz w:val="24"/>
          <w:szCs w:val="24"/>
        </w:rPr>
      </w:pPr>
      <w:r w:rsidRPr="00E76F5A">
        <w:rPr>
          <w:rFonts w:ascii="Times New Roman" w:hAnsi="Times New Roman" w:cs="Times New Roman"/>
          <w:sz w:val="24"/>
          <w:szCs w:val="24"/>
        </w:rPr>
        <w:t xml:space="preserve">Одобрено на заседании НТС ОАО «НИИАТ» </w:t>
      </w:r>
      <w:r w:rsidR="001A2B2E">
        <w:rPr>
          <w:rFonts w:ascii="Times New Roman" w:hAnsi="Times New Roman" w:cs="Times New Roman"/>
          <w:sz w:val="24"/>
          <w:szCs w:val="24"/>
        </w:rPr>
        <w:t xml:space="preserve">10.11.2018 года </w:t>
      </w:r>
      <w:bookmarkStart w:id="0" w:name="_GoBack"/>
      <w:bookmarkEnd w:id="0"/>
      <w:r>
        <w:rPr>
          <w:rFonts w:ascii="Times New Roman" w:hAnsi="Times New Roman" w:cs="Times New Roman"/>
          <w:sz w:val="24"/>
          <w:szCs w:val="24"/>
        </w:rPr>
        <w:t>д</w:t>
      </w:r>
      <w:r w:rsidRPr="00E76F5A">
        <w:rPr>
          <w:rFonts w:ascii="Times New Roman" w:hAnsi="Times New Roman" w:cs="Times New Roman"/>
          <w:sz w:val="24"/>
          <w:szCs w:val="24"/>
        </w:rPr>
        <w:t>ля размещения на сайте института в целях широкого обсуждения и апробации документа</w:t>
      </w:r>
    </w:p>
    <w:p w:rsidR="00E76F5A" w:rsidRDefault="00E76F5A" w:rsidP="00E76F5A">
      <w:pPr>
        <w:spacing w:after="120" w:line="240" w:lineRule="auto"/>
        <w:jc w:val="both"/>
        <w:rPr>
          <w:rFonts w:ascii="Times New Roman" w:hAnsi="Times New Roman" w:cs="Times New Roman"/>
          <w:sz w:val="28"/>
          <w:szCs w:val="28"/>
        </w:rPr>
      </w:pPr>
    </w:p>
    <w:p w:rsidR="00E76F5A" w:rsidRDefault="00E76F5A" w:rsidP="00E76F5A">
      <w:pPr>
        <w:spacing w:after="120" w:line="240" w:lineRule="auto"/>
        <w:jc w:val="both"/>
        <w:rPr>
          <w:rFonts w:ascii="Times New Roman" w:hAnsi="Times New Roman" w:cs="Times New Roman"/>
          <w:sz w:val="28"/>
          <w:szCs w:val="28"/>
        </w:rPr>
      </w:pPr>
    </w:p>
    <w:p w:rsidR="00E76F5A" w:rsidRDefault="00E76F5A" w:rsidP="00E76F5A">
      <w:pPr>
        <w:spacing w:after="120" w:line="240" w:lineRule="auto"/>
        <w:jc w:val="both"/>
        <w:rPr>
          <w:rFonts w:ascii="Times New Roman" w:hAnsi="Times New Roman" w:cs="Times New Roman"/>
          <w:sz w:val="28"/>
          <w:szCs w:val="28"/>
        </w:rPr>
      </w:pPr>
    </w:p>
    <w:p w:rsidR="00E76F5A" w:rsidRDefault="00E76F5A" w:rsidP="00E76F5A">
      <w:pPr>
        <w:spacing w:after="120" w:line="240" w:lineRule="auto"/>
        <w:jc w:val="both"/>
        <w:rPr>
          <w:rFonts w:ascii="Times New Roman" w:hAnsi="Times New Roman" w:cs="Times New Roman"/>
          <w:sz w:val="28"/>
          <w:szCs w:val="28"/>
        </w:rPr>
      </w:pPr>
    </w:p>
    <w:p w:rsidR="00E76F5A" w:rsidRDefault="00E76F5A" w:rsidP="00E76F5A">
      <w:pPr>
        <w:spacing w:after="120" w:line="240" w:lineRule="auto"/>
        <w:jc w:val="both"/>
        <w:rPr>
          <w:rFonts w:ascii="Times New Roman" w:hAnsi="Times New Roman" w:cs="Times New Roman"/>
          <w:sz w:val="28"/>
          <w:szCs w:val="28"/>
        </w:rPr>
      </w:pPr>
    </w:p>
    <w:p w:rsidR="00E76F5A" w:rsidRDefault="00E76F5A" w:rsidP="00E76F5A">
      <w:pPr>
        <w:spacing w:after="120" w:line="240" w:lineRule="auto"/>
        <w:jc w:val="both"/>
        <w:rPr>
          <w:rFonts w:ascii="Times New Roman" w:hAnsi="Times New Roman" w:cs="Times New Roman"/>
          <w:sz w:val="28"/>
          <w:szCs w:val="28"/>
        </w:rPr>
      </w:pPr>
    </w:p>
    <w:p w:rsidR="00E76F5A" w:rsidRDefault="00E76F5A" w:rsidP="00E76F5A">
      <w:pPr>
        <w:spacing w:after="120" w:line="240" w:lineRule="auto"/>
        <w:jc w:val="both"/>
        <w:rPr>
          <w:rFonts w:ascii="Times New Roman" w:hAnsi="Times New Roman" w:cs="Times New Roman"/>
          <w:sz w:val="28"/>
          <w:szCs w:val="28"/>
        </w:rPr>
      </w:pPr>
    </w:p>
    <w:p w:rsidR="00E76F5A" w:rsidRDefault="00E76F5A" w:rsidP="00E76F5A">
      <w:pPr>
        <w:spacing w:after="120" w:line="240" w:lineRule="auto"/>
        <w:jc w:val="both"/>
        <w:rPr>
          <w:rFonts w:ascii="Times New Roman" w:hAnsi="Times New Roman" w:cs="Times New Roman"/>
          <w:sz w:val="28"/>
          <w:szCs w:val="28"/>
        </w:rPr>
      </w:pPr>
    </w:p>
    <w:p w:rsidR="00E76F5A" w:rsidRDefault="00E76F5A" w:rsidP="00E76F5A">
      <w:pPr>
        <w:spacing w:after="120" w:line="240" w:lineRule="auto"/>
        <w:jc w:val="both"/>
        <w:rPr>
          <w:rFonts w:ascii="Times New Roman" w:hAnsi="Times New Roman" w:cs="Times New Roman"/>
          <w:sz w:val="28"/>
          <w:szCs w:val="28"/>
        </w:rPr>
      </w:pPr>
    </w:p>
    <w:p w:rsidR="00E76F5A" w:rsidRDefault="00E76F5A" w:rsidP="00E76F5A">
      <w:pPr>
        <w:spacing w:after="120" w:line="240" w:lineRule="auto"/>
        <w:jc w:val="both"/>
        <w:rPr>
          <w:rFonts w:ascii="Times New Roman" w:hAnsi="Times New Roman" w:cs="Times New Roman"/>
          <w:sz w:val="28"/>
          <w:szCs w:val="28"/>
        </w:rPr>
      </w:pPr>
    </w:p>
    <w:p w:rsidR="00E76F5A" w:rsidRDefault="00E76F5A" w:rsidP="00E76F5A">
      <w:pPr>
        <w:spacing w:after="120" w:line="240" w:lineRule="auto"/>
        <w:jc w:val="both"/>
        <w:rPr>
          <w:rFonts w:ascii="Times New Roman" w:hAnsi="Times New Roman" w:cs="Times New Roman"/>
          <w:sz w:val="28"/>
          <w:szCs w:val="28"/>
        </w:rPr>
      </w:pPr>
    </w:p>
    <w:p w:rsidR="00E76F5A" w:rsidRDefault="00E76F5A" w:rsidP="00E76F5A">
      <w:pPr>
        <w:spacing w:after="120" w:line="240" w:lineRule="auto"/>
        <w:jc w:val="both"/>
        <w:rPr>
          <w:rFonts w:ascii="Times New Roman" w:hAnsi="Times New Roman" w:cs="Times New Roman"/>
          <w:sz w:val="28"/>
          <w:szCs w:val="28"/>
        </w:rPr>
      </w:pPr>
    </w:p>
    <w:p w:rsidR="00E76F5A" w:rsidRPr="00E76F5A" w:rsidRDefault="00E76F5A" w:rsidP="0039361A">
      <w:pPr>
        <w:spacing w:after="120" w:line="240" w:lineRule="auto"/>
        <w:jc w:val="center"/>
        <w:rPr>
          <w:rFonts w:ascii="Times New Roman" w:hAnsi="Times New Roman" w:cs="Times New Roman"/>
          <w:sz w:val="24"/>
          <w:szCs w:val="24"/>
        </w:rPr>
      </w:pPr>
      <w:r w:rsidRPr="00E76F5A">
        <w:rPr>
          <w:rFonts w:ascii="Times New Roman" w:hAnsi="Times New Roman" w:cs="Times New Roman"/>
          <w:sz w:val="24"/>
          <w:szCs w:val="24"/>
        </w:rPr>
        <w:t>Москва 2018</w:t>
      </w:r>
    </w:p>
    <w:p w:rsidR="00B27778" w:rsidRPr="00E22D61" w:rsidRDefault="00B27778" w:rsidP="00E22D61">
      <w:pPr>
        <w:spacing w:after="120" w:line="240" w:lineRule="auto"/>
        <w:ind w:firstLine="567"/>
        <w:jc w:val="both"/>
        <w:rPr>
          <w:rFonts w:ascii="Times New Roman" w:hAnsi="Times New Roman" w:cs="Times New Roman"/>
          <w:b/>
          <w:sz w:val="24"/>
          <w:szCs w:val="24"/>
        </w:rPr>
      </w:pPr>
      <w:r w:rsidRPr="00E22D61">
        <w:rPr>
          <w:rFonts w:ascii="Times New Roman" w:hAnsi="Times New Roman" w:cs="Times New Roman"/>
          <w:b/>
          <w:sz w:val="24"/>
          <w:szCs w:val="24"/>
        </w:rPr>
        <w:br w:type="page"/>
      </w:r>
    </w:p>
    <w:p w:rsidR="00B27778" w:rsidRPr="00E22D61" w:rsidRDefault="00B27778" w:rsidP="00E22D61">
      <w:pPr>
        <w:pStyle w:val="a3"/>
        <w:spacing w:after="0" w:line="240" w:lineRule="auto"/>
        <w:ind w:left="567"/>
        <w:rPr>
          <w:rFonts w:ascii="Times New Roman" w:hAnsi="Times New Roman" w:cs="Times New Roman"/>
          <w:b/>
          <w:sz w:val="24"/>
          <w:szCs w:val="24"/>
        </w:rPr>
      </w:pPr>
      <w:r w:rsidRPr="00E22D61">
        <w:rPr>
          <w:rFonts w:ascii="Times New Roman" w:hAnsi="Times New Roman" w:cs="Times New Roman"/>
          <w:b/>
          <w:sz w:val="24"/>
          <w:szCs w:val="24"/>
          <w:lang w:val="en-US"/>
        </w:rPr>
        <w:lastRenderedPageBreak/>
        <w:t>I</w:t>
      </w:r>
      <w:r w:rsidRPr="00E22D61">
        <w:rPr>
          <w:rFonts w:ascii="Times New Roman" w:hAnsi="Times New Roman" w:cs="Times New Roman"/>
          <w:b/>
          <w:sz w:val="24"/>
          <w:szCs w:val="24"/>
        </w:rPr>
        <w:t xml:space="preserve"> Основные положения:</w:t>
      </w:r>
    </w:p>
    <w:p w:rsidR="00B27778" w:rsidRPr="00E22D61" w:rsidRDefault="00B27778" w:rsidP="00E22D61">
      <w:pPr>
        <w:pStyle w:val="a3"/>
        <w:spacing w:after="0" w:line="240" w:lineRule="auto"/>
        <w:ind w:left="567"/>
        <w:rPr>
          <w:rFonts w:ascii="Times New Roman" w:hAnsi="Times New Roman" w:cs="Times New Roman"/>
          <w:sz w:val="24"/>
          <w:szCs w:val="24"/>
        </w:rPr>
      </w:pPr>
    </w:p>
    <w:p w:rsidR="00B27778" w:rsidRPr="00E22D61" w:rsidRDefault="00B27778" w:rsidP="00E22D61">
      <w:pPr>
        <w:spacing w:after="120" w:line="240" w:lineRule="auto"/>
        <w:ind w:firstLine="567"/>
        <w:jc w:val="both"/>
        <w:rPr>
          <w:rFonts w:ascii="Times New Roman" w:hAnsi="Times New Roman" w:cs="Times New Roman"/>
          <w:sz w:val="24"/>
          <w:szCs w:val="24"/>
        </w:rPr>
      </w:pPr>
      <w:r w:rsidRPr="00E22D61">
        <w:rPr>
          <w:rFonts w:ascii="Times New Roman" w:hAnsi="Times New Roman" w:cs="Times New Roman"/>
          <w:sz w:val="24"/>
          <w:szCs w:val="24"/>
        </w:rPr>
        <w:t xml:space="preserve">1) </w:t>
      </w:r>
      <w:r w:rsidR="00B46D73" w:rsidRPr="00E22D61">
        <w:rPr>
          <w:rFonts w:ascii="Times New Roman" w:hAnsi="Times New Roman" w:cs="Times New Roman"/>
          <w:sz w:val="24"/>
          <w:szCs w:val="24"/>
        </w:rPr>
        <w:t>Оценка воздействия размещения объектов капитального строительства на основные параметры дорожного движения</w:t>
      </w:r>
      <w:r w:rsidRPr="00E22D61">
        <w:rPr>
          <w:rFonts w:ascii="Times New Roman" w:hAnsi="Times New Roman" w:cs="Times New Roman"/>
          <w:sz w:val="24"/>
          <w:szCs w:val="24"/>
        </w:rPr>
        <w:t xml:space="preserve"> осуществляется в целях обеспечения устойчивого комплексного развития городских территорий путем прогнозирования транспортного спроса и профилактики ухудшения транспортного обслуживания и уровня обслуживания движения.</w:t>
      </w:r>
    </w:p>
    <w:p w:rsidR="00B27778" w:rsidRPr="00E22D61" w:rsidRDefault="00B27778" w:rsidP="00E22D61">
      <w:pPr>
        <w:spacing w:after="120" w:line="240" w:lineRule="auto"/>
        <w:ind w:firstLine="567"/>
        <w:jc w:val="both"/>
        <w:rPr>
          <w:rFonts w:ascii="Times New Roman" w:hAnsi="Times New Roman" w:cs="Times New Roman"/>
          <w:sz w:val="24"/>
          <w:szCs w:val="24"/>
        </w:rPr>
      </w:pPr>
      <w:r w:rsidRPr="00E22D61">
        <w:rPr>
          <w:rFonts w:ascii="Times New Roman" w:hAnsi="Times New Roman" w:cs="Times New Roman"/>
          <w:sz w:val="24"/>
          <w:szCs w:val="24"/>
        </w:rPr>
        <w:t>Методические рекомендации предназначены для применения органами местного самоуправления городских поселений и городских округов, осуществляющими полномочия в сфере градостроительства и транспорта, научными и проектными организациями, осуществляющими разработку математических моделей транспортных систем поселений, городских округов.</w:t>
      </w:r>
    </w:p>
    <w:p w:rsidR="00B27778" w:rsidRPr="00E22D61" w:rsidRDefault="00B27778" w:rsidP="00E22D61">
      <w:pPr>
        <w:spacing w:after="120" w:line="240" w:lineRule="auto"/>
        <w:ind w:firstLine="567"/>
        <w:jc w:val="both"/>
        <w:rPr>
          <w:rFonts w:ascii="Times New Roman" w:hAnsi="Times New Roman" w:cs="Times New Roman"/>
          <w:sz w:val="24"/>
          <w:szCs w:val="24"/>
        </w:rPr>
      </w:pPr>
      <w:r w:rsidRPr="00E22D61">
        <w:rPr>
          <w:rFonts w:ascii="Times New Roman" w:hAnsi="Times New Roman" w:cs="Times New Roman"/>
          <w:sz w:val="24"/>
          <w:szCs w:val="24"/>
        </w:rPr>
        <w:t>Методические рекомендации распространяются на решения по территориальному планированию, градостроительному зонированию, планировке территории и архитектурно-строительному проектированию на стадии разработки и корректировки генеральных планов поселений и городских округов, правил землепользования и застройки, проектов планировки территории, а также на стадии выдачи разрешений на строительство.</w:t>
      </w:r>
    </w:p>
    <w:p w:rsidR="00B27778" w:rsidRPr="00E22D61" w:rsidRDefault="00B46D73" w:rsidP="00E22D61">
      <w:pPr>
        <w:spacing w:after="120" w:line="240" w:lineRule="auto"/>
        <w:ind w:firstLine="567"/>
        <w:jc w:val="both"/>
        <w:rPr>
          <w:rFonts w:ascii="Times New Roman" w:hAnsi="Times New Roman" w:cs="Times New Roman"/>
          <w:sz w:val="24"/>
          <w:szCs w:val="24"/>
        </w:rPr>
      </w:pPr>
      <w:r w:rsidRPr="00E22D61">
        <w:rPr>
          <w:rFonts w:ascii="Times New Roman" w:hAnsi="Times New Roman" w:cs="Times New Roman"/>
          <w:sz w:val="24"/>
          <w:szCs w:val="24"/>
        </w:rPr>
        <w:t>Математическое моделирование транспортной системы поселения, городского округа (далее – транспортное моделирование)</w:t>
      </w:r>
      <w:r w:rsidR="00B27778" w:rsidRPr="00E22D61">
        <w:rPr>
          <w:rFonts w:ascii="Times New Roman" w:hAnsi="Times New Roman" w:cs="Times New Roman"/>
          <w:sz w:val="24"/>
          <w:szCs w:val="24"/>
        </w:rPr>
        <w:t xml:space="preserve"> на этапе разработки генерального плана </w:t>
      </w:r>
      <w:r w:rsidR="00E22D61">
        <w:rPr>
          <w:rFonts w:ascii="Times New Roman" w:hAnsi="Times New Roman" w:cs="Times New Roman"/>
          <w:sz w:val="24"/>
          <w:szCs w:val="24"/>
        </w:rPr>
        <w:t>организуется</w:t>
      </w:r>
      <w:r w:rsidR="00B27778" w:rsidRPr="00E22D61">
        <w:rPr>
          <w:rFonts w:ascii="Times New Roman" w:hAnsi="Times New Roman" w:cs="Times New Roman"/>
          <w:sz w:val="24"/>
          <w:szCs w:val="24"/>
        </w:rPr>
        <w:t xml:space="preserve"> органом </w:t>
      </w:r>
      <w:r w:rsidRPr="00E22D61">
        <w:rPr>
          <w:rFonts w:ascii="Times New Roman" w:hAnsi="Times New Roman" w:cs="Times New Roman"/>
          <w:sz w:val="24"/>
          <w:szCs w:val="24"/>
        </w:rPr>
        <w:t>местного самоуправления</w:t>
      </w:r>
      <w:r w:rsidR="00B27778" w:rsidRPr="00E22D61">
        <w:rPr>
          <w:rFonts w:ascii="Times New Roman" w:hAnsi="Times New Roman" w:cs="Times New Roman"/>
          <w:sz w:val="24"/>
          <w:szCs w:val="24"/>
        </w:rPr>
        <w:t xml:space="preserve">, </w:t>
      </w:r>
      <w:r w:rsidRPr="00E22D61">
        <w:rPr>
          <w:rFonts w:ascii="Times New Roman" w:hAnsi="Times New Roman" w:cs="Times New Roman"/>
          <w:sz w:val="24"/>
          <w:szCs w:val="24"/>
        </w:rPr>
        <w:t xml:space="preserve">с использованием </w:t>
      </w:r>
      <w:r w:rsidR="00B27778" w:rsidRPr="00E22D61">
        <w:rPr>
          <w:rFonts w:ascii="Times New Roman" w:hAnsi="Times New Roman" w:cs="Times New Roman"/>
          <w:sz w:val="24"/>
          <w:szCs w:val="24"/>
        </w:rPr>
        <w:t>средств</w:t>
      </w:r>
      <w:r w:rsidRPr="00E22D61">
        <w:rPr>
          <w:rFonts w:ascii="Times New Roman" w:hAnsi="Times New Roman" w:cs="Times New Roman"/>
          <w:sz w:val="24"/>
          <w:szCs w:val="24"/>
        </w:rPr>
        <w:t xml:space="preserve"> математического </w:t>
      </w:r>
      <w:r w:rsidR="00B27778" w:rsidRPr="00E22D61">
        <w:rPr>
          <w:rFonts w:ascii="Times New Roman" w:hAnsi="Times New Roman" w:cs="Times New Roman"/>
          <w:sz w:val="24"/>
          <w:szCs w:val="24"/>
        </w:rPr>
        <w:t>моделирования. Оценка достаточности планируемой транспортной инфраструктуры проводится для каждого этапа реализации генплана, в соответствии с п.4 раздела 2</w:t>
      </w:r>
      <w:r w:rsidRPr="00E22D61">
        <w:rPr>
          <w:rFonts w:ascii="Times New Roman" w:hAnsi="Times New Roman" w:cs="Times New Roman"/>
          <w:sz w:val="24"/>
          <w:szCs w:val="24"/>
        </w:rPr>
        <w:t xml:space="preserve"> настоящих Методических рекомендаций</w:t>
      </w:r>
      <w:r w:rsidR="00B27778" w:rsidRPr="00E22D61">
        <w:rPr>
          <w:rFonts w:ascii="Times New Roman" w:hAnsi="Times New Roman" w:cs="Times New Roman"/>
          <w:sz w:val="24"/>
          <w:szCs w:val="24"/>
        </w:rPr>
        <w:t>. Источники данных для моделирования, а также методы расчета необходимых характеристик, принимаются в соответствии с п.5 раздела 2. Моделирование проводится по трем сценариям в соответствии с п.7 раздела 2. Рекомендации по вариации параметров сценариев, как и вероятности сценариев принимаются в соответствии с п.8 раздела 2. рекомендации по моделированию движения ПТОТ принимаются в соответствии с п.11 раздела 2. Критерии оценки принимаются в соответствии с п.12 раздела 2</w:t>
      </w:r>
      <w:r w:rsidR="003225D7" w:rsidRPr="00E22D61">
        <w:rPr>
          <w:rFonts w:ascii="Times New Roman" w:hAnsi="Times New Roman" w:cs="Times New Roman"/>
          <w:sz w:val="24"/>
          <w:szCs w:val="24"/>
        </w:rPr>
        <w:t>.</w:t>
      </w:r>
      <w:r w:rsidRPr="00E22D61">
        <w:rPr>
          <w:rFonts w:ascii="Times New Roman" w:hAnsi="Times New Roman" w:cs="Times New Roman"/>
          <w:sz w:val="24"/>
          <w:szCs w:val="24"/>
        </w:rPr>
        <w:t xml:space="preserve"> настоящих Методических рекомендаций</w:t>
      </w:r>
      <w:r w:rsidR="00B27778" w:rsidRPr="00E22D61">
        <w:rPr>
          <w:rFonts w:ascii="Times New Roman" w:hAnsi="Times New Roman" w:cs="Times New Roman"/>
          <w:sz w:val="24"/>
          <w:szCs w:val="24"/>
        </w:rPr>
        <w:t>.</w:t>
      </w:r>
    </w:p>
    <w:p w:rsidR="00B27778" w:rsidRPr="00E22D61" w:rsidRDefault="00B27778" w:rsidP="00E22D61">
      <w:pPr>
        <w:spacing w:after="120" w:line="240" w:lineRule="auto"/>
        <w:ind w:firstLine="567"/>
        <w:jc w:val="both"/>
        <w:rPr>
          <w:rFonts w:ascii="Times New Roman" w:hAnsi="Times New Roman" w:cs="Times New Roman"/>
          <w:sz w:val="24"/>
          <w:szCs w:val="24"/>
        </w:rPr>
      </w:pPr>
      <w:r w:rsidRPr="00E22D61">
        <w:rPr>
          <w:rFonts w:ascii="Times New Roman" w:hAnsi="Times New Roman" w:cs="Times New Roman"/>
          <w:sz w:val="24"/>
          <w:szCs w:val="24"/>
        </w:rPr>
        <w:t xml:space="preserve">Транспортное моделирование на этапе разработки проекта планировки территорий </w:t>
      </w:r>
      <w:r w:rsidR="00E22D61">
        <w:rPr>
          <w:rFonts w:ascii="Times New Roman" w:hAnsi="Times New Roman" w:cs="Times New Roman"/>
          <w:sz w:val="24"/>
          <w:szCs w:val="24"/>
        </w:rPr>
        <w:t xml:space="preserve">с использованием </w:t>
      </w:r>
      <w:r w:rsidRPr="00E22D61">
        <w:rPr>
          <w:rFonts w:ascii="Times New Roman" w:hAnsi="Times New Roman" w:cs="Times New Roman"/>
          <w:sz w:val="24"/>
          <w:szCs w:val="24"/>
        </w:rPr>
        <w:t>средств макро и микромоделирования</w:t>
      </w:r>
      <w:r w:rsidR="00E22D61">
        <w:rPr>
          <w:rFonts w:ascii="Times New Roman" w:hAnsi="Times New Roman" w:cs="Times New Roman"/>
          <w:sz w:val="24"/>
          <w:szCs w:val="24"/>
        </w:rPr>
        <w:t xml:space="preserve"> организует орган местного самоуправления поеления, городского округа</w:t>
      </w:r>
      <w:r w:rsidRPr="00E22D61">
        <w:rPr>
          <w:rFonts w:ascii="Times New Roman" w:hAnsi="Times New Roman" w:cs="Times New Roman"/>
          <w:sz w:val="24"/>
          <w:szCs w:val="24"/>
        </w:rPr>
        <w:t>. Оценка достаточности планируемой транспортной инфраструктуры проводит</w:t>
      </w:r>
      <w:r w:rsidR="00B46D73" w:rsidRPr="00E22D61">
        <w:rPr>
          <w:rFonts w:ascii="Times New Roman" w:hAnsi="Times New Roman" w:cs="Times New Roman"/>
          <w:sz w:val="24"/>
          <w:szCs w:val="24"/>
        </w:rPr>
        <w:t>ся</w:t>
      </w:r>
      <w:r w:rsidRPr="00E22D61">
        <w:rPr>
          <w:rFonts w:ascii="Times New Roman" w:hAnsi="Times New Roman" w:cs="Times New Roman"/>
          <w:sz w:val="24"/>
          <w:szCs w:val="24"/>
        </w:rPr>
        <w:t xml:space="preserve"> </w:t>
      </w:r>
      <w:r w:rsidR="003225D7" w:rsidRPr="00E22D61">
        <w:rPr>
          <w:rFonts w:ascii="Times New Roman" w:hAnsi="Times New Roman" w:cs="Times New Roman"/>
          <w:sz w:val="24"/>
          <w:szCs w:val="24"/>
        </w:rPr>
        <w:t xml:space="preserve">для каждого этапа реализации генплана, </w:t>
      </w:r>
      <w:r w:rsidRPr="00E22D61">
        <w:rPr>
          <w:rFonts w:ascii="Times New Roman" w:hAnsi="Times New Roman" w:cs="Times New Roman"/>
          <w:sz w:val="24"/>
          <w:szCs w:val="24"/>
        </w:rPr>
        <w:t>в соответствии с п.3 раздела 3</w:t>
      </w:r>
      <w:r w:rsidR="003225D7" w:rsidRPr="00E22D61">
        <w:rPr>
          <w:rFonts w:ascii="Times New Roman" w:hAnsi="Times New Roman" w:cs="Times New Roman"/>
          <w:sz w:val="24"/>
          <w:szCs w:val="24"/>
        </w:rPr>
        <w:t>.</w:t>
      </w:r>
      <w:r w:rsidR="00B46D73" w:rsidRPr="00E22D61">
        <w:rPr>
          <w:rFonts w:ascii="Times New Roman" w:hAnsi="Times New Roman" w:cs="Times New Roman"/>
          <w:sz w:val="24"/>
          <w:szCs w:val="24"/>
        </w:rPr>
        <w:t xml:space="preserve"> настоящих Методических рекомендаций</w:t>
      </w:r>
      <w:r w:rsidRPr="00E22D61">
        <w:rPr>
          <w:rFonts w:ascii="Times New Roman" w:hAnsi="Times New Roman" w:cs="Times New Roman"/>
          <w:sz w:val="24"/>
          <w:szCs w:val="24"/>
        </w:rPr>
        <w:t>. Источники данных для моделирования принимаются в соответствии с п.4 и п.6 раздела 3. Методы расчета необходимых характеристик принимаются в соответствии с п.9 раздела 3. Сценарии моделирования проводятся в соответствии с п.7 раздела 3. Рекомендации по моделированию движения ПТОТ принимаются в соответствии с п.11 раздела 3. Критерии оценки принимаются в соответствии с п.12 раздела 3. Порядок проведения микромоделирования принимается в соответствии с п.13 – 20  раздела 3</w:t>
      </w:r>
      <w:r w:rsidR="003225D7" w:rsidRPr="00E22D61">
        <w:rPr>
          <w:rFonts w:ascii="Times New Roman" w:hAnsi="Times New Roman" w:cs="Times New Roman"/>
          <w:sz w:val="24"/>
          <w:szCs w:val="24"/>
        </w:rPr>
        <w:t>.</w:t>
      </w:r>
      <w:r w:rsidR="00B46D73" w:rsidRPr="00E22D61">
        <w:rPr>
          <w:rFonts w:ascii="Times New Roman" w:hAnsi="Times New Roman" w:cs="Times New Roman"/>
          <w:sz w:val="24"/>
          <w:szCs w:val="24"/>
        </w:rPr>
        <w:t xml:space="preserve"> настоящих Методических рекомендаций</w:t>
      </w:r>
      <w:r w:rsidRPr="00E22D61">
        <w:rPr>
          <w:rFonts w:ascii="Times New Roman" w:hAnsi="Times New Roman" w:cs="Times New Roman"/>
          <w:sz w:val="24"/>
          <w:szCs w:val="24"/>
        </w:rPr>
        <w:t xml:space="preserve">. </w:t>
      </w:r>
    </w:p>
    <w:p w:rsidR="00B27778" w:rsidRPr="00E22D61" w:rsidRDefault="00B27778" w:rsidP="00E22D61">
      <w:pPr>
        <w:spacing w:after="120" w:line="240" w:lineRule="auto"/>
        <w:ind w:firstLine="567"/>
        <w:jc w:val="both"/>
        <w:rPr>
          <w:rFonts w:ascii="Times New Roman" w:hAnsi="Times New Roman" w:cs="Times New Roman"/>
          <w:sz w:val="24"/>
          <w:szCs w:val="24"/>
        </w:rPr>
      </w:pPr>
      <w:r w:rsidRPr="00E22D61">
        <w:rPr>
          <w:rFonts w:ascii="Times New Roman" w:hAnsi="Times New Roman" w:cs="Times New Roman"/>
          <w:sz w:val="24"/>
          <w:szCs w:val="24"/>
        </w:rPr>
        <w:t>Порядок проведения микромоделирования при получении разрешения на строительство принимается в соответствии с разделом 4</w:t>
      </w:r>
      <w:r w:rsidR="003225D7" w:rsidRPr="00E22D61">
        <w:rPr>
          <w:rFonts w:ascii="Times New Roman" w:hAnsi="Times New Roman" w:cs="Times New Roman"/>
          <w:sz w:val="24"/>
          <w:szCs w:val="24"/>
        </w:rPr>
        <w:t>.</w:t>
      </w:r>
      <w:r w:rsidR="00B46D73" w:rsidRPr="00E22D61">
        <w:rPr>
          <w:rFonts w:ascii="Times New Roman" w:hAnsi="Times New Roman" w:cs="Times New Roman"/>
          <w:sz w:val="24"/>
          <w:szCs w:val="24"/>
        </w:rPr>
        <w:t xml:space="preserve"> настоящих Методических рекомендаций</w:t>
      </w:r>
      <w:r w:rsidRPr="00E22D61">
        <w:rPr>
          <w:rFonts w:ascii="Times New Roman" w:hAnsi="Times New Roman" w:cs="Times New Roman"/>
          <w:sz w:val="24"/>
          <w:szCs w:val="24"/>
        </w:rPr>
        <w:t>.</w:t>
      </w:r>
    </w:p>
    <w:p w:rsidR="00B27778" w:rsidRPr="00E22D61" w:rsidRDefault="00B27778" w:rsidP="00E22D61">
      <w:pPr>
        <w:spacing w:after="120" w:line="240" w:lineRule="auto"/>
        <w:ind w:firstLine="567"/>
        <w:jc w:val="both"/>
        <w:rPr>
          <w:rFonts w:ascii="Times New Roman" w:hAnsi="Times New Roman" w:cs="Times New Roman"/>
          <w:sz w:val="24"/>
          <w:szCs w:val="24"/>
        </w:rPr>
      </w:pPr>
      <w:r w:rsidRPr="00E22D61">
        <w:rPr>
          <w:rFonts w:ascii="Times New Roman" w:hAnsi="Times New Roman" w:cs="Times New Roman"/>
          <w:sz w:val="24"/>
          <w:szCs w:val="24"/>
        </w:rPr>
        <w:t>2) Для целей настоящей Методики применяются следующие сокращения:</w:t>
      </w:r>
    </w:p>
    <w:p w:rsidR="00B27778" w:rsidRPr="00E22D61" w:rsidRDefault="00B27778" w:rsidP="00E22D61">
      <w:pPr>
        <w:spacing w:line="240" w:lineRule="auto"/>
        <w:ind w:firstLine="567"/>
        <w:rPr>
          <w:sz w:val="24"/>
          <w:szCs w:val="24"/>
        </w:rPr>
      </w:pPr>
      <w:r w:rsidRPr="00E22D61">
        <w:rPr>
          <w:rFonts w:ascii="Times New Roman" w:hAnsi="Times New Roman" w:cs="Times New Roman"/>
          <w:sz w:val="24"/>
          <w:szCs w:val="24"/>
        </w:rPr>
        <w:t>ПЗЗ - правила землепользования и застройки;</w:t>
      </w:r>
    </w:p>
    <w:p w:rsidR="00B27778" w:rsidRPr="00E22D61" w:rsidRDefault="00B27778" w:rsidP="00E22D61">
      <w:pPr>
        <w:spacing w:after="120" w:line="240" w:lineRule="auto"/>
        <w:ind w:firstLine="567"/>
        <w:jc w:val="both"/>
        <w:rPr>
          <w:rFonts w:ascii="Times New Roman" w:hAnsi="Times New Roman" w:cs="Times New Roman"/>
          <w:sz w:val="24"/>
          <w:szCs w:val="24"/>
        </w:rPr>
      </w:pPr>
      <w:r w:rsidRPr="00E22D61">
        <w:rPr>
          <w:rFonts w:ascii="Times New Roman" w:hAnsi="Times New Roman" w:cs="Times New Roman"/>
          <w:sz w:val="24"/>
          <w:szCs w:val="24"/>
        </w:rPr>
        <w:lastRenderedPageBreak/>
        <w:t>ППТ - проект планировки территории;</w:t>
      </w:r>
    </w:p>
    <w:p w:rsidR="00B27778" w:rsidRPr="00E22D61" w:rsidRDefault="00B27778" w:rsidP="00E22D61">
      <w:pPr>
        <w:spacing w:after="120" w:line="240" w:lineRule="auto"/>
        <w:ind w:firstLine="567"/>
        <w:jc w:val="both"/>
        <w:rPr>
          <w:rFonts w:ascii="Times New Roman" w:hAnsi="Times New Roman" w:cs="Times New Roman"/>
          <w:sz w:val="24"/>
          <w:szCs w:val="24"/>
        </w:rPr>
      </w:pPr>
      <w:r w:rsidRPr="00E22D61">
        <w:rPr>
          <w:rFonts w:ascii="Times New Roman" w:hAnsi="Times New Roman" w:cs="Times New Roman"/>
          <w:sz w:val="24"/>
          <w:szCs w:val="24"/>
        </w:rPr>
        <w:t>ПКРТИ - программа комплексного развития транспортной инфраструктуры;</w:t>
      </w:r>
    </w:p>
    <w:p w:rsidR="00B27778" w:rsidRPr="00E22D61" w:rsidRDefault="00B27778" w:rsidP="00E22D61">
      <w:pPr>
        <w:spacing w:after="120" w:line="240" w:lineRule="auto"/>
        <w:ind w:firstLine="567"/>
        <w:jc w:val="both"/>
        <w:rPr>
          <w:rFonts w:ascii="Times New Roman" w:hAnsi="Times New Roman" w:cs="Times New Roman"/>
          <w:sz w:val="24"/>
          <w:szCs w:val="24"/>
        </w:rPr>
      </w:pPr>
      <w:r w:rsidRPr="00E22D61">
        <w:rPr>
          <w:rFonts w:ascii="Times New Roman" w:hAnsi="Times New Roman" w:cs="Times New Roman"/>
          <w:sz w:val="24"/>
          <w:szCs w:val="24"/>
        </w:rPr>
        <w:t>КСОДД - комплексная схема организации дорожного движения;</w:t>
      </w:r>
    </w:p>
    <w:p w:rsidR="00B27778" w:rsidRPr="00E22D61" w:rsidRDefault="00B27778" w:rsidP="00E22D61">
      <w:pPr>
        <w:spacing w:line="240" w:lineRule="auto"/>
        <w:ind w:firstLine="567"/>
        <w:jc w:val="both"/>
        <w:rPr>
          <w:sz w:val="24"/>
          <w:szCs w:val="24"/>
        </w:rPr>
      </w:pPr>
      <w:r w:rsidRPr="00E22D61">
        <w:rPr>
          <w:rFonts w:ascii="Times New Roman" w:hAnsi="Times New Roman" w:cs="Times New Roman"/>
          <w:sz w:val="24"/>
          <w:szCs w:val="24"/>
        </w:rPr>
        <w:t>КСОТ – комплексная схема организации транспортного обслуживания населения общественным транспортом для городских поселений и агломераций;</w:t>
      </w:r>
    </w:p>
    <w:p w:rsidR="00B27778" w:rsidRPr="00E22D61" w:rsidRDefault="00B27778" w:rsidP="00E22D61">
      <w:pPr>
        <w:spacing w:line="240" w:lineRule="auto"/>
        <w:ind w:firstLine="567"/>
        <w:rPr>
          <w:sz w:val="24"/>
          <w:szCs w:val="24"/>
        </w:rPr>
      </w:pPr>
      <w:r w:rsidRPr="00E22D61">
        <w:rPr>
          <w:rFonts w:ascii="Times New Roman" w:hAnsi="Times New Roman" w:cs="Times New Roman"/>
          <w:sz w:val="24"/>
          <w:szCs w:val="24"/>
        </w:rPr>
        <w:t>ОКС – объект капитального строительства.</w:t>
      </w:r>
    </w:p>
    <w:p w:rsidR="00B27778" w:rsidRPr="00E22D61" w:rsidRDefault="00B27778" w:rsidP="00E22D61">
      <w:pPr>
        <w:spacing w:after="120" w:line="240" w:lineRule="auto"/>
        <w:ind w:firstLine="567"/>
        <w:jc w:val="both"/>
        <w:rPr>
          <w:rFonts w:ascii="Times New Roman" w:hAnsi="Times New Roman" w:cs="Times New Roman"/>
          <w:sz w:val="24"/>
          <w:szCs w:val="24"/>
        </w:rPr>
      </w:pPr>
      <w:r w:rsidRPr="00E22D61">
        <w:rPr>
          <w:rFonts w:ascii="Times New Roman" w:hAnsi="Times New Roman" w:cs="Times New Roman"/>
          <w:sz w:val="24"/>
          <w:szCs w:val="24"/>
        </w:rPr>
        <w:t>3) Орган местного самоуправления поселения, городского округа, наделенный полномочиями по согласованию и утверждению указанной в пункте 1 настоящих Методических рекомендаций градостроительной документации, обеспечивает проведение оценки проекта Генерального плана</w:t>
      </w:r>
      <w:r w:rsidR="003225D7" w:rsidRPr="00E22D61">
        <w:rPr>
          <w:rFonts w:ascii="Times New Roman" w:hAnsi="Times New Roman" w:cs="Times New Roman"/>
          <w:sz w:val="24"/>
          <w:szCs w:val="24"/>
        </w:rPr>
        <w:t>,</w:t>
      </w:r>
      <w:r w:rsidRPr="00E22D61">
        <w:rPr>
          <w:rFonts w:ascii="Times New Roman" w:hAnsi="Times New Roman" w:cs="Times New Roman"/>
          <w:sz w:val="24"/>
          <w:szCs w:val="24"/>
        </w:rPr>
        <w:t xml:space="preserve"> (с учетом Правил землепользования и застройки, местных нормативов градостроительного проектирования), проекта планировки территории в части достаточности транспортного обслуживания (критерии приведены в п. 12) и влияния на основные параметры дорожного движения. </w:t>
      </w:r>
    </w:p>
    <w:p w:rsidR="00B27778" w:rsidRPr="00E22D61" w:rsidRDefault="00B27778" w:rsidP="00E22D61">
      <w:pPr>
        <w:spacing w:after="120" w:line="240" w:lineRule="auto"/>
        <w:ind w:firstLine="567"/>
        <w:jc w:val="both"/>
        <w:rPr>
          <w:rFonts w:ascii="Times New Roman" w:hAnsi="Times New Roman" w:cs="Times New Roman"/>
          <w:sz w:val="24"/>
          <w:szCs w:val="24"/>
        </w:rPr>
      </w:pPr>
      <w:r w:rsidRPr="00E22D61">
        <w:rPr>
          <w:rFonts w:ascii="Times New Roman" w:hAnsi="Times New Roman" w:cs="Times New Roman"/>
          <w:sz w:val="24"/>
          <w:szCs w:val="24"/>
        </w:rPr>
        <w:t>Результаты проведения оценки проекта генерального плана, проекта планировки территории, проектной документации объекта капитального строительства в части достаточности транспортного обслуживания и влияния на транспортную систему</w:t>
      </w:r>
      <w:r w:rsidR="003225D7" w:rsidRPr="00E22D61">
        <w:rPr>
          <w:rFonts w:ascii="Times New Roman" w:hAnsi="Times New Roman" w:cs="Times New Roman"/>
          <w:sz w:val="24"/>
          <w:szCs w:val="24"/>
        </w:rPr>
        <w:t>,</w:t>
      </w:r>
      <w:r w:rsidRPr="00E22D61">
        <w:rPr>
          <w:rFonts w:ascii="Times New Roman" w:hAnsi="Times New Roman" w:cs="Times New Roman"/>
          <w:sz w:val="24"/>
          <w:szCs w:val="24"/>
        </w:rPr>
        <w:t xml:space="preserve"> (в т.ч. на основные параметры дорожного движения), рассматриваются и согласовываются органами местного самоуправления, наделенными полномочиями по согласованию и утверждению программы комплексного развития транспортной инфраструктуры (ПКРТИ) и комплексной схемы организации дорожного движения (КСОДД).</w:t>
      </w:r>
    </w:p>
    <w:p w:rsidR="00B27778" w:rsidRPr="00E22D61" w:rsidRDefault="00B27778" w:rsidP="00E22D61">
      <w:pPr>
        <w:spacing w:after="120" w:line="240" w:lineRule="auto"/>
        <w:ind w:firstLine="567"/>
        <w:jc w:val="both"/>
        <w:rPr>
          <w:rFonts w:ascii="Times New Roman" w:hAnsi="Times New Roman" w:cs="Times New Roman"/>
          <w:sz w:val="24"/>
          <w:szCs w:val="24"/>
        </w:rPr>
      </w:pPr>
      <w:r w:rsidRPr="00E22D61">
        <w:rPr>
          <w:rFonts w:ascii="Times New Roman" w:hAnsi="Times New Roman" w:cs="Times New Roman"/>
          <w:sz w:val="24"/>
          <w:szCs w:val="24"/>
        </w:rPr>
        <w:t xml:space="preserve">4) Оценка воздействия  отдельных объектов капитального строительства на </w:t>
      </w:r>
      <w:r w:rsidR="00B46D73" w:rsidRPr="00E22D61">
        <w:rPr>
          <w:rFonts w:ascii="Times New Roman" w:hAnsi="Times New Roman" w:cs="Times New Roman"/>
          <w:sz w:val="24"/>
          <w:szCs w:val="24"/>
        </w:rPr>
        <w:t xml:space="preserve">основные параметры дорожного движения </w:t>
      </w:r>
      <w:r w:rsidRPr="00E22D61">
        <w:rPr>
          <w:rFonts w:ascii="Times New Roman" w:hAnsi="Times New Roman" w:cs="Times New Roman"/>
          <w:sz w:val="24"/>
          <w:szCs w:val="24"/>
        </w:rPr>
        <w:t>проводится при принятии решения о выдаче разрешения на строительство. Исключением являются объекты местного значения, чье расположение определяется на этапе разработки генерального плана. Оценку воздействия ОКС местного значения производят органы местного самоуправления поселения, городского округа на этапе разработки генплана и / или ППТ.</w:t>
      </w:r>
    </w:p>
    <w:p w:rsidR="00B27778" w:rsidRPr="00E22D61" w:rsidRDefault="00B27778" w:rsidP="00E22D61">
      <w:pPr>
        <w:spacing w:after="120" w:line="240" w:lineRule="auto"/>
        <w:ind w:firstLine="567"/>
        <w:jc w:val="both"/>
        <w:rPr>
          <w:rFonts w:ascii="Times New Roman" w:hAnsi="Times New Roman" w:cs="Times New Roman"/>
          <w:sz w:val="24"/>
          <w:szCs w:val="24"/>
        </w:rPr>
      </w:pPr>
      <w:r w:rsidRPr="00E22D61">
        <w:rPr>
          <w:rFonts w:ascii="Times New Roman" w:hAnsi="Times New Roman" w:cs="Times New Roman"/>
          <w:sz w:val="24"/>
          <w:szCs w:val="24"/>
        </w:rPr>
        <w:t>5) Внесение корректировок в проект генерального плана, проект планировки территории, проектную документацию на объект капитального строительства требует проведения повторной оценки проекта с применением транспортного моделирования в случаях изменения технико-экономических показателей проекта (количества и расположения линейных объектов, количества и расположения ОКС местного значения, площадей, их функционального значения), влияющих на транспортный спрос, а также расположения градостроительных и функциональных зон или планируемых капитальных объектов.</w:t>
      </w:r>
    </w:p>
    <w:p w:rsidR="00B27778" w:rsidRPr="00E22D61" w:rsidRDefault="00B27778" w:rsidP="00E22D61">
      <w:pPr>
        <w:spacing w:after="120" w:line="240" w:lineRule="auto"/>
        <w:ind w:firstLine="567"/>
        <w:jc w:val="both"/>
        <w:rPr>
          <w:rFonts w:ascii="Times New Roman" w:hAnsi="Times New Roman" w:cs="Times New Roman"/>
          <w:sz w:val="24"/>
          <w:szCs w:val="24"/>
        </w:rPr>
      </w:pPr>
      <w:r w:rsidRPr="00E22D61">
        <w:rPr>
          <w:rFonts w:ascii="Times New Roman" w:hAnsi="Times New Roman" w:cs="Times New Roman"/>
          <w:sz w:val="24"/>
          <w:szCs w:val="24"/>
        </w:rPr>
        <w:t>6) В настоящих Методических рекомендации использованы ссылки на следующие нормативные документы:</w:t>
      </w:r>
    </w:p>
    <w:p w:rsidR="00B27778" w:rsidRPr="00E22D61" w:rsidRDefault="00B27778" w:rsidP="00E22D61">
      <w:pPr>
        <w:spacing w:after="120" w:line="240" w:lineRule="auto"/>
        <w:ind w:firstLine="567"/>
        <w:jc w:val="both"/>
        <w:rPr>
          <w:rFonts w:ascii="Times New Roman" w:hAnsi="Times New Roman" w:cs="Times New Roman"/>
          <w:sz w:val="24"/>
          <w:szCs w:val="24"/>
        </w:rPr>
      </w:pPr>
      <w:r w:rsidRPr="00E22D61">
        <w:rPr>
          <w:rFonts w:ascii="Times New Roman" w:hAnsi="Times New Roman" w:cs="Times New Roman"/>
          <w:sz w:val="24"/>
          <w:szCs w:val="24"/>
        </w:rPr>
        <w:t>СП 42.13330.2011 «Градостроительство. Планировка и застройка городских и сельских поселений»</w:t>
      </w:r>
    </w:p>
    <w:p w:rsidR="00B27778" w:rsidRPr="00E22D61" w:rsidRDefault="00B27778" w:rsidP="00E22D61">
      <w:pPr>
        <w:spacing w:after="120" w:line="240" w:lineRule="auto"/>
        <w:ind w:firstLine="567"/>
        <w:jc w:val="both"/>
        <w:rPr>
          <w:rFonts w:ascii="Times New Roman" w:hAnsi="Times New Roman" w:cs="Times New Roman"/>
          <w:sz w:val="24"/>
          <w:szCs w:val="24"/>
        </w:rPr>
      </w:pPr>
      <w:r w:rsidRPr="00E22D61">
        <w:rPr>
          <w:rFonts w:ascii="Times New Roman" w:hAnsi="Times New Roman" w:cs="Times New Roman"/>
          <w:sz w:val="24"/>
          <w:szCs w:val="24"/>
        </w:rPr>
        <w:t>ОДМ 218.2.020.2012 «Методические рекомендации по оценке пропускной способности автомобильных дорог»</w:t>
      </w:r>
    </w:p>
    <w:p w:rsidR="00B27778" w:rsidRPr="00E22D61" w:rsidRDefault="00B27778" w:rsidP="00E22D61">
      <w:pPr>
        <w:spacing w:after="120" w:line="240" w:lineRule="auto"/>
        <w:ind w:firstLine="567"/>
        <w:jc w:val="both"/>
        <w:rPr>
          <w:rFonts w:ascii="Times New Roman" w:hAnsi="Times New Roman" w:cs="Times New Roman"/>
          <w:sz w:val="24"/>
          <w:szCs w:val="24"/>
        </w:rPr>
      </w:pPr>
      <w:r w:rsidRPr="00E22D61">
        <w:rPr>
          <w:rFonts w:ascii="Times New Roman" w:hAnsi="Times New Roman" w:cs="Times New Roman"/>
          <w:sz w:val="24"/>
          <w:szCs w:val="24"/>
        </w:rPr>
        <w:t>СП 34.13330.2012 Автомобильные дороги</w:t>
      </w:r>
    </w:p>
    <w:p w:rsidR="00B27778" w:rsidRPr="00E22D61" w:rsidRDefault="00B27778" w:rsidP="00E22D61">
      <w:pPr>
        <w:spacing w:after="120" w:line="240" w:lineRule="auto"/>
        <w:ind w:firstLine="567"/>
        <w:jc w:val="both"/>
        <w:rPr>
          <w:rFonts w:ascii="Times New Roman" w:hAnsi="Times New Roman" w:cs="Times New Roman"/>
          <w:sz w:val="24"/>
          <w:szCs w:val="24"/>
        </w:rPr>
      </w:pPr>
      <w:r w:rsidRPr="00E22D61">
        <w:rPr>
          <w:rFonts w:ascii="Times New Roman" w:hAnsi="Times New Roman" w:cs="Times New Roman"/>
          <w:sz w:val="24"/>
          <w:szCs w:val="24"/>
        </w:rPr>
        <w:t>СП 54.13330.2011 «Здания жилые многоквартирные»</w:t>
      </w:r>
    </w:p>
    <w:p w:rsidR="00B27778" w:rsidRPr="00E22D61" w:rsidRDefault="00B27778" w:rsidP="00E22D61">
      <w:pPr>
        <w:spacing w:after="120" w:line="240" w:lineRule="auto"/>
        <w:ind w:firstLine="567"/>
        <w:jc w:val="both"/>
        <w:rPr>
          <w:rFonts w:ascii="Times New Roman" w:hAnsi="Times New Roman" w:cs="Times New Roman"/>
          <w:sz w:val="24"/>
          <w:szCs w:val="24"/>
        </w:rPr>
      </w:pPr>
      <w:r w:rsidRPr="00E22D61">
        <w:rPr>
          <w:rFonts w:ascii="Times New Roman" w:hAnsi="Times New Roman" w:cs="Times New Roman"/>
          <w:sz w:val="24"/>
          <w:szCs w:val="24"/>
        </w:rPr>
        <w:t>СП 117.13330.2011 «Общественные здания административного назначения»</w:t>
      </w:r>
    </w:p>
    <w:p w:rsidR="00B27778" w:rsidRPr="00E22D61" w:rsidRDefault="00B27778" w:rsidP="00E22D61">
      <w:pPr>
        <w:spacing w:after="120" w:line="240" w:lineRule="auto"/>
        <w:ind w:firstLine="567"/>
        <w:jc w:val="both"/>
        <w:rPr>
          <w:rFonts w:ascii="Times New Roman" w:hAnsi="Times New Roman" w:cs="Times New Roman"/>
          <w:sz w:val="24"/>
          <w:szCs w:val="24"/>
        </w:rPr>
      </w:pPr>
      <w:r w:rsidRPr="00E22D61">
        <w:rPr>
          <w:rFonts w:ascii="Times New Roman" w:hAnsi="Times New Roman" w:cs="Times New Roman"/>
          <w:sz w:val="24"/>
          <w:szCs w:val="24"/>
        </w:rPr>
        <w:t>СП 42.13330.2016 «Градостроительство. Планировка и застройка городских и сельских поселений»</w:t>
      </w:r>
    </w:p>
    <w:p w:rsidR="00B27778" w:rsidRPr="00E22D61" w:rsidRDefault="00B27778" w:rsidP="00E22D61">
      <w:pPr>
        <w:spacing w:after="120" w:line="240" w:lineRule="auto"/>
        <w:ind w:firstLine="567"/>
        <w:jc w:val="both"/>
        <w:rPr>
          <w:rFonts w:ascii="Times New Roman" w:hAnsi="Times New Roman" w:cs="Times New Roman"/>
          <w:sz w:val="24"/>
          <w:szCs w:val="24"/>
        </w:rPr>
      </w:pPr>
      <w:r w:rsidRPr="00E22D61">
        <w:rPr>
          <w:rFonts w:ascii="Times New Roman" w:hAnsi="Times New Roman" w:cs="Times New Roman"/>
          <w:sz w:val="24"/>
          <w:szCs w:val="24"/>
        </w:rPr>
        <w:lastRenderedPageBreak/>
        <w:t>7) Определения:</w:t>
      </w:r>
    </w:p>
    <w:p w:rsidR="00B27778" w:rsidRPr="00E22D61" w:rsidRDefault="00B27778" w:rsidP="00E22D61">
      <w:pPr>
        <w:spacing w:after="120" w:line="240" w:lineRule="auto"/>
        <w:ind w:firstLine="567"/>
        <w:jc w:val="both"/>
        <w:rPr>
          <w:rFonts w:ascii="Times New Roman" w:hAnsi="Times New Roman" w:cs="Times New Roman"/>
          <w:sz w:val="24"/>
          <w:szCs w:val="24"/>
        </w:rPr>
      </w:pPr>
      <w:r w:rsidRPr="00E22D61">
        <w:rPr>
          <w:rFonts w:ascii="Times New Roman" w:hAnsi="Times New Roman" w:cs="Times New Roman"/>
          <w:b/>
          <w:sz w:val="24"/>
          <w:szCs w:val="24"/>
        </w:rPr>
        <w:t xml:space="preserve">Транспортный каркас - </w:t>
      </w:r>
      <w:r w:rsidRPr="00E22D61">
        <w:rPr>
          <w:rFonts w:ascii="Times New Roman" w:hAnsi="Times New Roman" w:cs="Times New Roman"/>
          <w:sz w:val="24"/>
          <w:szCs w:val="24"/>
        </w:rPr>
        <w:t>магистральная и распределительная улично-дорожная сеть (магистральные дороги, магистральные улицы общегородского значения, магистральные улицы районного значения) и сеть внеуличного скоростного ПТОП.</w:t>
      </w:r>
    </w:p>
    <w:p w:rsidR="00B27778" w:rsidRPr="00E22D61" w:rsidRDefault="00B27778" w:rsidP="00E22D61">
      <w:pPr>
        <w:spacing w:after="120" w:line="240" w:lineRule="auto"/>
        <w:ind w:firstLine="567"/>
        <w:jc w:val="both"/>
        <w:rPr>
          <w:rFonts w:ascii="Times New Roman" w:hAnsi="Times New Roman" w:cs="Times New Roman"/>
          <w:sz w:val="24"/>
          <w:szCs w:val="24"/>
        </w:rPr>
      </w:pPr>
      <w:r w:rsidRPr="00E22D61">
        <w:rPr>
          <w:rFonts w:ascii="Times New Roman" w:hAnsi="Times New Roman" w:cs="Times New Roman"/>
          <w:b/>
          <w:sz w:val="24"/>
          <w:szCs w:val="24"/>
        </w:rPr>
        <w:t>Транспортный спрос</w:t>
      </w:r>
      <w:r w:rsidRPr="00E22D61">
        <w:rPr>
          <w:rFonts w:ascii="Times New Roman" w:hAnsi="Times New Roman" w:cs="Times New Roman"/>
          <w:sz w:val="24"/>
          <w:szCs w:val="24"/>
        </w:rPr>
        <w:t xml:space="preserve"> – потребность жителей города в перемещениях, которая определяется совокупностью данных, в том числе: числом поездок между районами (матрицей корреспонденций), интенсивностью движения и составом транспортных потоков, пассажиропотоков на пассажирском транспорте общего пользования.</w:t>
      </w:r>
    </w:p>
    <w:p w:rsidR="00B27778" w:rsidRPr="00E22D61" w:rsidRDefault="00B27778" w:rsidP="00E22D61">
      <w:pPr>
        <w:spacing w:after="120" w:line="240" w:lineRule="auto"/>
        <w:ind w:firstLine="567"/>
        <w:jc w:val="both"/>
        <w:rPr>
          <w:rFonts w:ascii="Times New Roman" w:hAnsi="Times New Roman" w:cs="Times New Roman"/>
          <w:sz w:val="24"/>
          <w:szCs w:val="24"/>
        </w:rPr>
      </w:pPr>
      <w:r w:rsidRPr="00E22D61">
        <w:rPr>
          <w:rFonts w:ascii="Times New Roman" w:hAnsi="Times New Roman" w:cs="Times New Roman"/>
          <w:b/>
          <w:sz w:val="24"/>
          <w:szCs w:val="24"/>
        </w:rPr>
        <w:t>Слой транспортного спроса</w:t>
      </w:r>
      <w:r w:rsidRPr="00E22D61">
        <w:rPr>
          <w:rFonts w:ascii="Times New Roman" w:hAnsi="Times New Roman" w:cs="Times New Roman"/>
          <w:sz w:val="24"/>
          <w:szCs w:val="24"/>
        </w:rPr>
        <w:t xml:space="preserve"> – отдельно выделенная разновидность транспортного спроса, имеющая в качестве отличительного критерия назначение поездки и пункт отправления (прим. «работа-дом», «дом – учеба»).</w:t>
      </w:r>
    </w:p>
    <w:p w:rsidR="00B27778" w:rsidRPr="00E22D61" w:rsidRDefault="00B27778" w:rsidP="00E22D61">
      <w:pPr>
        <w:spacing w:after="120" w:line="240" w:lineRule="auto"/>
        <w:ind w:firstLine="567"/>
        <w:jc w:val="both"/>
        <w:rPr>
          <w:rFonts w:ascii="Times New Roman" w:hAnsi="Times New Roman" w:cs="Times New Roman"/>
          <w:sz w:val="24"/>
          <w:szCs w:val="24"/>
        </w:rPr>
      </w:pPr>
    </w:p>
    <w:p w:rsidR="00B27778" w:rsidRPr="00E22D61" w:rsidRDefault="00B27778" w:rsidP="00E22D61">
      <w:pPr>
        <w:spacing w:after="200" w:line="240" w:lineRule="auto"/>
        <w:rPr>
          <w:rFonts w:ascii="Times New Roman" w:hAnsi="Times New Roman" w:cs="Times New Roman"/>
          <w:sz w:val="24"/>
          <w:szCs w:val="24"/>
        </w:rPr>
      </w:pPr>
      <w:r w:rsidRPr="00E22D61">
        <w:rPr>
          <w:rFonts w:ascii="Times New Roman" w:hAnsi="Times New Roman" w:cs="Times New Roman"/>
          <w:sz w:val="24"/>
          <w:szCs w:val="24"/>
        </w:rPr>
        <w:br w:type="page"/>
      </w:r>
    </w:p>
    <w:p w:rsidR="00B27778" w:rsidRPr="00E22D61" w:rsidRDefault="00B27778" w:rsidP="00E22D61">
      <w:pPr>
        <w:spacing w:after="0" w:line="240" w:lineRule="auto"/>
        <w:ind w:firstLine="567"/>
        <w:rPr>
          <w:rFonts w:ascii="Times New Roman" w:hAnsi="Times New Roman" w:cs="Times New Roman"/>
          <w:b/>
          <w:sz w:val="24"/>
          <w:szCs w:val="24"/>
        </w:rPr>
      </w:pPr>
      <w:r w:rsidRPr="00E22D61">
        <w:rPr>
          <w:rFonts w:ascii="Times New Roman" w:hAnsi="Times New Roman" w:cs="Times New Roman"/>
          <w:b/>
          <w:sz w:val="24"/>
          <w:szCs w:val="24"/>
          <w:lang w:val="en-US"/>
        </w:rPr>
        <w:lastRenderedPageBreak/>
        <w:t>II</w:t>
      </w:r>
      <w:r w:rsidRPr="00E22D61">
        <w:rPr>
          <w:rFonts w:ascii="Times New Roman" w:hAnsi="Times New Roman" w:cs="Times New Roman"/>
          <w:b/>
          <w:sz w:val="24"/>
          <w:szCs w:val="24"/>
        </w:rPr>
        <w:t xml:space="preserve"> Проведение макромоделирования на этапе разработки или актуализации генерального плана</w:t>
      </w:r>
    </w:p>
    <w:p w:rsidR="00B27778" w:rsidRPr="00E22D61" w:rsidRDefault="00B27778" w:rsidP="00E22D61">
      <w:pPr>
        <w:spacing w:after="0" w:line="240" w:lineRule="auto"/>
        <w:ind w:firstLine="567"/>
        <w:rPr>
          <w:rFonts w:ascii="Times New Roman" w:hAnsi="Times New Roman" w:cs="Times New Roman"/>
          <w:b/>
          <w:sz w:val="24"/>
          <w:szCs w:val="24"/>
        </w:rPr>
      </w:pPr>
    </w:p>
    <w:p w:rsidR="00B27778" w:rsidRPr="00E22D61" w:rsidRDefault="00B27778" w:rsidP="00E22D61">
      <w:pPr>
        <w:spacing w:after="120" w:line="240" w:lineRule="auto"/>
        <w:ind w:firstLine="567"/>
        <w:jc w:val="both"/>
        <w:rPr>
          <w:rFonts w:ascii="Times New Roman" w:hAnsi="Times New Roman" w:cs="Times New Roman"/>
          <w:sz w:val="24"/>
          <w:szCs w:val="24"/>
        </w:rPr>
      </w:pPr>
      <w:r w:rsidRPr="00E22D61">
        <w:rPr>
          <w:rFonts w:ascii="Times New Roman" w:hAnsi="Times New Roman" w:cs="Times New Roman"/>
          <w:sz w:val="24"/>
          <w:szCs w:val="24"/>
        </w:rPr>
        <w:t>1) На этапе разработки и утверждения генерального плана поселения, городского округа, орган  местного самоуправления,  учитывает в проекте необходимое развитие транспортной инфраструктуры. Все решения по функциональному и градостроительному зонированию территорий и их предельным градостроительным характеристикам должны быть увязаны с планируемым транспортным каркасом.</w:t>
      </w:r>
    </w:p>
    <w:p w:rsidR="00B27778" w:rsidRPr="00E22D61" w:rsidRDefault="00B27778" w:rsidP="00E22D61">
      <w:pPr>
        <w:spacing w:after="120" w:line="240" w:lineRule="auto"/>
        <w:ind w:firstLine="567"/>
        <w:jc w:val="both"/>
        <w:rPr>
          <w:rFonts w:ascii="Times New Roman" w:hAnsi="Times New Roman" w:cs="Times New Roman"/>
          <w:sz w:val="24"/>
          <w:szCs w:val="24"/>
        </w:rPr>
      </w:pPr>
      <w:r w:rsidRPr="00E22D61">
        <w:rPr>
          <w:rFonts w:ascii="Times New Roman" w:hAnsi="Times New Roman" w:cs="Times New Roman"/>
          <w:sz w:val="24"/>
          <w:szCs w:val="24"/>
        </w:rPr>
        <w:t xml:space="preserve">2) Оценка достаточности планируемой транспортной инфраструктуры, обеспечивающей устойчивое комплексное развитие городской территории, осуществляется с применением математического моделирования транспортных потоков. На данном этапе используются средства макромоделирования. </w:t>
      </w:r>
    </w:p>
    <w:p w:rsidR="00B27778" w:rsidRPr="00E22D61" w:rsidRDefault="00B27778" w:rsidP="00E22D61">
      <w:pPr>
        <w:spacing w:after="120" w:line="240" w:lineRule="auto"/>
        <w:ind w:firstLine="567"/>
        <w:jc w:val="both"/>
        <w:rPr>
          <w:rFonts w:ascii="Times New Roman" w:hAnsi="Times New Roman" w:cs="Times New Roman"/>
          <w:sz w:val="24"/>
          <w:szCs w:val="24"/>
        </w:rPr>
      </w:pPr>
      <w:r w:rsidRPr="00E22D61">
        <w:rPr>
          <w:rFonts w:ascii="Times New Roman" w:hAnsi="Times New Roman" w:cs="Times New Roman"/>
          <w:sz w:val="24"/>
          <w:szCs w:val="24"/>
        </w:rPr>
        <w:t>3) Оценка достаточности планируемой транспортной инфраструктуры проводится для каждого этапа реализации генплана.</w:t>
      </w:r>
    </w:p>
    <w:p w:rsidR="00B27778" w:rsidRPr="00E22D61" w:rsidRDefault="00B27778" w:rsidP="00E22D61">
      <w:pPr>
        <w:spacing w:after="120" w:line="240" w:lineRule="auto"/>
        <w:ind w:firstLine="567"/>
        <w:jc w:val="both"/>
        <w:rPr>
          <w:rFonts w:ascii="Times New Roman" w:hAnsi="Times New Roman" w:cs="Times New Roman"/>
          <w:sz w:val="24"/>
          <w:szCs w:val="24"/>
        </w:rPr>
      </w:pPr>
      <w:r w:rsidRPr="00E22D61">
        <w:rPr>
          <w:rFonts w:ascii="Times New Roman" w:hAnsi="Times New Roman" w:cs="Times New Roman"/>
          <w:sz w:val="24"/>
          <w:szCs w:val="24"/>
        </w:rPr>
        <w:t>4) Транспортная макромодель в части основных элементов (граф сети дорог и улиц, характеристики функциональных и градостроительных</w:t>
      </w:r>
      <w:r w:rsidR="00F34E76" w:rsidRPr="00E22D61">
        <w:rPr>
          <w:rFonts w:ascii="Times New Roman" w:hAnsi="Times New Roman" w:cs="Times New Roman"/>
          <w:sz w:val="24"/>
          <w:szCs w:val="24"/>
        </w:rPr>
        <w:t xml:space="preserve"> </w:t>
      </w:r>
      <w:r w:rsidRPr="00E22D61">
        <w:rPr>
          <w:rFonts w:ascii="Times New Roman" w:hAnsi="Times New Roman" w:cs="Times New Roman"/>
          <w:sz w:val="24"/>
          <w:szCs w:val="24"/>
        </w:rPr>
        <w:t>зон, сетка транспортных районов) должна корректно описывать положение по соответствующее моделируемому периоду. Для целей моделирования генплана принимаются следующие периоды: этапы реализации генерального плана, срок окончания действия генплана.</w:t>
      </w:r>
    </w:p>
    <w:p w:rsidR="00B27778" w:rsidRPr="00E22D61" w:rsidRDefault="00B27778" w:rsidP="00E22D61">
      <w:pPr>
        <w:spacing w:after="120" w:line="240" w:lineRule="auto"/>
        <w:ind w:firstLine="567"/>
        <w:jc w:val="both"/>
        <w:rPr>
          <w:rFonts w:ascii="Times New Roman" w:hAnsi="Times New Roman" w:cs="Times New Roman"/>
          <w:sz w:val="24"/>
          <w:szCs w:val="24"/>
        </w:rPr>
        <w:sectPr w:rsidR="00B27778" w:rsidRPr="00E22D61" w:rsidSect="00AC5EDF">
          <w:headerReference w:type="default" r:id="rId7"/>
          <w:footerReference w:type="default" r:id="rId8"/>
          <w:pgSz w:w="11906" w:h="16838"/>
          <w:pgMar w:top="1134" w:right="850" w:bottom="1134" w:left="1701" w:header="708" w:footer="708" w:gutter="0"/>
          <w:cols w:space="708"/>
          <w:titlePg/>
          <w:docGrid w:linePitch="360"/>
        </w:sectPr>
      </w:pPr>
      <w:r w:rsidRPr="00E22D61">
        <w:rPr>
          <w:rFonts w:ascii="Times New Roman" w:hAnsi="Times New Roman" w:cs="Times New Roman"/>
          <w:sz w:val="24"/>
          <w:szCs w:val="24"/>
        </w:rPr>
        <w:t>5) Источником данных для моделирования выступают:</w:t>
      </w:r>
    </w:p>
    <w:p w:rsidR="00B27778" w:rsidRPr="00E22D61" w:rsidRDefault="00B27778" w:rsidP="00E22D61">
      <w:pPr>
        <w:spacing w:after="120" w:line="240" w:lineRule="auto"/>
        <w:ind w:firstLine="567"/>
        <w:jc w:val="both"/>
        <w:rPr>
          <w:rFonts w:ascii="Times New Roman" w:hAnsi="Times New Roman" w:cs="Times New Roman"/>
          <w:sz w:val="24"/>
          <w:szCs w:val="24"/>
        </w:rPr>
      </w:pPr>
    </w:p>
    <w:p w:rsidR="00B27778" w:rsidRPr="00E22D61" w:rsidRDefault="00B27778" w:rsidP="00E22D61">
      <w:pPr>
        <w:spacing w:after="120" w:line="240" w:lineRule="auto"/>
        <w:ind w:firstLine="567"/>
        <w:jc w:val="right"/>
        <w:rPr>
          <w:rFonts w:ascii="Times New Roman" w:hAnsi="Times New Roman" w:cs="Times New Roman"/>
          <w:b/>
          <w:sz w:val="24"/>
          <w:szCs w:val="24"/>
        </w:rPr>
      </w:pPr>
    </w:p>
    <w:p w:rsidR="00B27778" w:rsidRPr="00E22D61" w:rsidRDefault="00B27778" w:rsidP="00E22D61">
      <w:pPr>
        <w:spacing w:after="120" w:line="240" w:lineRule="auto"/>
        <w:ind w:firstLine="567"/>
        <w:jc w:val="right"/>
        <w:rPr>
          <w:rFonts w:ascii="Times New Roman" w:hAnsi="Times New Roman" w:cs="Times New Roman"/>
          <w:b/>
          <w:sz w:val="24"/>
          <w:szCs w:val="24"/>
        </w:rPr>
      </w:pPr>
      <w:r w:rsidRPr="00E22D61">
        <w:rPr>
          <w:rFonts w:ascii="Times New Roman" w:hAnsi="Times New Roman" w:cs="Times New Roman"/>
          <w:b/>
          <w:sz w:val="24"/>
          <w:szCs w:val="24"/>
        </w:rPr>
        <w:t>Таблица 1 - Источники данных для проведения макромоделирования проекта генерального плана города (населенного пункта)</w:t>
      </w:r>
    </w:p>
    <w:tbl>
      <w:tblPr>
        <w:tblStyle w:val="a5"/>
        <w:tblW w:w="0" w:type="auto"/>
        <w:tblLook w:val="04A0" w:firstRow="1" w:lastRow="0" w:firstColumn="1" w:lastColumn="0" w:noHBand="0" w:noVBand="1"/>
      </w:tblPr>
      <w:tblGrid>
        <w:gridCol w:w="4077"/>
        <w:gridCol w:w="3119"/>
        <w:gridCol w:w="7513"/>
      </w:tblGrid>
      <w:tr w:rsidR="00B27778" w:rsidRPr="00E22D61" w:rsidTr="00AC5EDF">
        <w:tc>
          <w:tcPr>
            <w:tcW w:w="4077" w:type="dxa"/>
          </w:tcPr>
          <w:p w:rsidR="00B27778" w:rsidRPr="00E22D61" w:rsidRDefault="00B27778" w:rsidP="00E22D61">
            <w:pPr>
              <w:spacing w:line="240" w:lineRule="auto"/>
              <w:jc w:val="center"/>
              <w:rPr>
                <w:rFonts w:ascii="Times New Roman" w:hAnsi="Times New Roman" w:cs="Times New Roman"/>
                <w:b/>
                <w:sz w:val="24"/>
                <w:szCs w:val="24"/>
              </w:rPr>
            </w:pPr>
            <w:r w:rsidRPr="00E22D61">
              <w:rPr>
                <w:rFonts w:ascii="Times New Roman" w:hAnsi="Times New Roman" w:cs="Times New Roman"/>
                <w:b/>
                <w:sz w:val="24"/>
                <w:szCs w:val="24"/>
              </w:rPr>
              <w:t>Вид данных</w:t>
            </w:r>
          </w:p>
        </w:tc>
        <w:tc>
          <w:tcPr>
            <w:tcW w:w="3119" w:type="dxa"/>
          </w:tcPr>
          <w:p w:rsidR="00B27778" w:rsidRPr="00E22D61" w:rsidRDefault="00B27778" w:rsidP="00E22D61">
            <w:pPr>
              <w:spacing w:line="240" w:lineRule="auto"/>
              <w:jc w:val="center"/>
              <w:rPr>
                <w:rFonts w:ascii="Times New Roman" w:hAnsi="Times New Roman" w:cs="Times New Roman"/>
                <w:b/>
                <w:sz w:val="24"/>
                <w:szCs w:val="24"/>
              </w:rPr>
            </w:pPr>
            <w:r w:rsidRPr="00E22D61">
              <w:rPr>
                <w:rFonts w:ascii="Times New Roman" w:hAnsi="Times New Roman" w:cs="Times New Roman"/>
                <w:b/>
                <w:sz w:val="24"/>
                <w:szCs w:val="24"/>
              </w:rPr>
              <w:t>Источник</w:t>
            </w:r>
          </w:p>
        </w:tc>
        <w:tc>
          <w:tcPr>
            <w:tcW w:w="7513" w:type="dxa"/>
          </w:tcPr>
          <w:p w:rsidR="00B27778" w:rsidRPr="00E22D61" w:rsidRDefault="00B27778" w:rsidP="00E22D61">
            <w:pPr>
              <w:spacing w:line="240" w:lineRule="auto"/>
              <w:jc w:val="center"/>
              <w:rPr>
                <w:rFonts w:ascii="Times New Roman" w:hAnsi="Times New Roman" w:cs="Times New Roman"/>
                <w:b/>
                <w:sz w:val="24"/>
                <w:szCs w:val="24"/>
              </w:rPr>
            </w:pPr>
            <w:r w:rsidRPr="00E22D61">
              <w:rPr>
                <w:rFonts w:ascii="Times New Roman" w:hAnsi="Times New Roman" w:cs="Times New Roman"/>
                <w:b/>
                <w:sz w:val="24"/>
                <w:szCs w:val="24"/>
              </w:rPr>
              <w:t>Описание</w:t>
            </w:r>
          </w:p>
        </w:tc>
      </w:tr>
      <w:tr w:rsidR="00B27778" w:rsidRPr="00E22D61" w:rsidTr="00AC5EDF">
        <w:tc>
          <w:tcPr>
            <w:tcW w:w="4077" w:type="dxa"/>
          </w:tcPr>
          <w:p w:rsidR="00B27778" w:rsidRPr="00E22D61" w:rsidRDefault="00B27778" w:rsidP="00E22D61">
            <w:pPr>
              <w:spacing w:after="0" w:line="240" w:lineRule="auto"/>
              <w:rPr>
                <w:rFonts w:ascii="Times New Roman" w:hAnsi="Times New Roman" w:cs="Times New Roman"/>
                <w:sz w:val="24"/>
                <w:szCs w:val="24"/>
              </w:rPr>
            </w:pPr>
            <w:r w:rsidRPr="00E22D61">
              <w:rPr>
                <w:rFonts w:ascii="Times New Roman" w:hAnsi="Times New Roman" w:cs="Times New Roman"/>
                <w:sz w:val="24"/>
                <w:szCs w:val="24"/>
              </w:rPr>
              <w:t>Граф сети дорог и улиц</w:t>
            </w:r>
          </w:p>
        </w:tc>
        <w:tc>
          <w:tcPr>
            <w:tcW w:w="3119" w:type="dxa"/>
          </w:tcPr>
          <w:p w:rsidR="00B27778" w:rsidRPr="00E22D61" w:rsidRDefault="00B27778" w:rsidP="00E22D61">
            <w:pPr>
              <w:spacing w:after="0" w:line="240" w:lineRule="auto"/>
              <w:jc w:val="both"/>
              <w:rPr>
                <w:rFonts w:ascii="Times New Roman" w:hAnsi="Times New Roman" w:cs="Times New Roman"/>
                <w:sz w:val="24"/>
                <w:szCs w:val="24"/>
              </w:rPr>
            </w:pPr>
            <w:r w:rsidRPr="00E22D61">
              <w:rPr>
                <w:rFonts w:ascii="Times New Roman" w:hAnsi="Times New Roman" w:cs="Times New Roman"/>
                <w:sz w:val="24"/>
                <w:szCs w:val="24"/>
              </w:rPr>
              <w:t>Генплан</w:t>
            </w:r>
          </w:p>
        </w:tc>
        <w:tc>
          <w:tcPr>
            <w:tcW w:w="7513" w:type="dxa"/>
          </w:tcPr>
          <w:p w:rsidR="00B27778" w:rsidRPr="00E22D61" w:rsidRDefault="00B27778" w:rsidP="00E22D61">
            <w:pPr>
              <w:spacing w:after="0" w:line="240" w:lineRule="auto"/>
              <w:jc w:val="both"/>
              <w:rPr>
                <w:rFonts w:ascii="Times New Roman" w:hAnsi="Times New Roman" w:cs="Times New Roman"/>
                <w:sz w:val="24"/>
                <w:szCs w:val="24"/>
              </w:rPr>
            </w:pPr>
            <w:r w:rsidRPr="00E22D61">
              <w:rPr>
                <w:rFonts w:ascii="Times New Roman" w:hAnsi="Times New Roman" w:cs="Times New Roman"/>
                <w:sz w:val="24"/>
                <w:szCs w:val="24"/>
              </w:rPr>
              <w:t xml:space="preserve">Определенным образом структурированный набор данных, описывающих геометрию сети дорог и улиц. </w:t>
            </w:r>
          </w:p>
        </w:tc>
      </w:tr>
      <w:tr w:rsidR="00B27778" w:rsidRPr="00E22D61" w:rsidTr="00AC5EDF">
        <w:tc>
          <w:tcPr>
            <w:tcW w:w="4077" w:type="dxa"/>
          </w:tcPr>
          <w:p w:rsidR="00B27778" w:rsidRPr="00E22D61" w:rsidRDefault="00B27778" w:rsidP="00E22D61">
            <w:pPr>
              <w:spacing w:after="0" w:line="240" w:lineRule="auto"/>
              <w:rPr>
                <w:rFonts w:ascii="Times New Roman" w:hAnsi="Times New Roman" w:cs="Times New Roman"/>
                <w:sz w:val="24"/>
                <w:szCs w:val="24"/>
              </w:rPr>
            </w:pPr>
            <w:r w:rsidRPr="00E22D61">
              <w:rPr>
                <w:rFonts w:ascii="Times New Roman" w:hAnsi="Times New Roman" w:cs="Times New Roman"/>
                <w:sz w:val="24"/>
                <w:szCs w:val="24"/>
              </w:rPr>
              <w:t>Размещение объектов капитального строительства местного значения по типам</w:t>
            </w:r>
          </w:p>
        </w:tc>
        <w:tc>
          <w:tcPr>
            <w:tcW w:w="3119" w:type="dxa"/>
          </w:tcPr>
          <w:p w:rsidR="00B27778" w:rsidRPr="00E22D61" w:rsidRDefault="00B27778" w:rsidP="00E22D61">
            <w:pPr>
              <w:spacing w:after="0" w:line="240" w:lineRule="auto"/>
              <w:jc w:val="both"/>
              <w:rPr>
                <w:rFonts w:ascii="Times New Roman" w:hAnsi="Times New Roman" w:cs="Times New Roman"/>
                <w:sz w:val="24"/>
                <w:szCs w:val="24"/>
              </w:rPr>
            </w:pPr>
            <w:r w:rsidRPr="00E22D61">
              <w:rPr>
                <w:rFonts w:ascii="Times New Roman" w:hAnsi="Times New Roman" w:cs="Times New Roman"/>
                <w:sz w:val="24"/>
                <w:szCs w:val="24"/>
              </w:rPr>
              <w:t>Генплан</w:t>
            </w:r>
          </w:p>
        </w:tc>
        <w:tc>
          <w:tcPr>
            <w:tcW w:w="7513" w:type="dxa"/>
          </w:tcPr>
          <w:p w:rsidR="00B27778" w:rsidRPr="00E22D61" w:rsidRDefault="00B27778" w:rsidP="00E22D61">
            <w:pPr>
              <w:spacing w:after="0" w:line="240" w:lineRule="auto"/>
              <w:jc w:val="both"/>
              <w:rPr>
                <w:rFonts w:ascii="Times New Roman" w:hAnsi="Times New Roman" w:cs="Times New Roman"/>
                <w:sz w:val="24"/>
                <w:szCs w:val="24"/>
              </w:rPr>
            </w:pPr>
            <w:r w:rsidRPr="00E22D61">
              <w:rPr>
                <w:rFonts w:ascii="Times New Roman" w:hAnsi="Times New Roman" w:cs="Times New Roman"/>
                <w:sz w:val="24"/>
                <w:szCs w:val="24"/>
              </w:rPr>
              <w:t>Сведения о месторасположении ОКС местного значения, их функциональное назначение, площади, или иные параметры, позволяющие оценить транспортный спрос.Под ОКС местного значения подразумеваются объекты,относящиеся к следующим областям:</w:t>
            </w:r>
          </w:p>
          <w:p w:rsidR="00B27778" w:rsidRPr="00E22D61" w:rsidRDefault="00B27778" w:rsidP="00E22D61">
            <w:pPr>
              <w:spacing w:after="0" w:line="240" w:lineRule="auto"/>
              <w:jc w:val="both"/>
              <w:rPr>
                <w:rFonts w:ascii="Times New Roman" w:hAnsi="Times New Roman" w:cs="Times New Roman"/>
                <w:sz w:val="24"/>
                <w:szCs w:val="24"/>
              </w:rPr>
            </w:pPr>
            <w:r w:rsidRPr="00E22D61">
              <w:rPr>
                <w:rFonts w:ascii="Times New Roman" w:hAnsi="Times New Roman" w:cs="Times New Roman"/>
                <w:sz w:val="24"/>
                <w:szCs w:val="24"/>
              </w:rPr>
              <w:t>1) планируемые для размещения объекты местного значения муниципального района, относящиеся к следующим областям:</w:t>
            </w:r>
          </w:p>
          <w:p w:rsidR="00B27778" w:rsidRPr="00E22D61" w:rsidRDefault="00B27778" w:rsidP="00E22D61">
            <w:pPr>
              <w:spacing w:after="0" w:line="240" w:lineRule="auto"/>
              <w:jc w:val="both"/>
              <w:rPr>
                <w:rFonts w:ascii="Times New Roman" w:hAnsi="Times New Roman" w:cs="Times New Roman"/>
                <w:sz w:val="24"/>
                <w:szCs w:val="24"/>
              </w:rPr>
            </w:pPr>
            <w:r w:rsidRPr="00E22D61">
              <w:rPr>
                <w:rFonts w:ascii="Times New Roman" w:hAnsi="Times New Roman" w:cs="Times New Roman"/>
                <w:sz w:val="24"/>
                <w:szCs w:val="24"/>
              </w:rPr>
              <w:t>а) электро-, тепло-, газо- и водоснабжение населения, водоотведение;;</w:t>
            </w:r>
          </w:p>
          <w:p w:rsidR="00B27778" w:rsidRPr="00E22D61" w:rsidRDefault="00B27778" w:rsidP="00E22D61">
            <w:pPr>
              <w:spacing w:after="0" w:line="240" w:lineRule="auto"/>
              <w:jc w:val="both"/>
              <w:rPr>
                <w:rFonts w:ascii="Times New Roman" w:hAnsi="Times New Roman" w:cs="Times New Roman"/>
                <w:sz w:val="24"/>
                <w:szCs w:val="24"/>
              </w:rPr>
            </w:pPr>
            <w:r w:rsidRPr="00E22D61">
              <w:rPr>
                <w:rFonts w:ascii="Times New Roman" w:hAnsi="Times New Roman" w:cs="Times New Roman"/>
                <w:sz w:val="24"/>
                <w:szCs w:val="24"/>
              </w:rPr>
              <w:t>б) автомобильные дороги местного значения;</w:t>
            </w:r>
          </w:p>
          <w:p w:rsidR="00B27778" w:rsidRPr="00E22D61" w:rsidRDefault="00B27778" w:rsidP="00E22D61">
            <w:pPr>
              <w:spacing w:after="0" w:line="240" w:lineRule="auto"/>
              <w:jc w:val="both"/>
              <w:rPr>
                <w:rFonts w:ascii="Times New Roman" w:hAnsi="Times New Roman" w:cs="Times New Roman"/>
                <w:sz w:val="24"/>
                <w:szCs w:val="24"/>
              </w:rPr>
            </w:pPr>
            <w:r w:rsidRPr="00E22D61">
              <w:rPr>
                <w:rFonts w:ascii="Times New Roman" w:hAnsi="Times New Roman" w:cs="Times New Roman"/>
                <w:sz w:val="24"/>
                <w:szCs w:val="24"/>
              </w:rPr>
              <w:t>в) образование;</w:t>
            </w:r>
          </w:p>
          <w:p w:rsidR="00B27778" w:rsidRPr="00E22D61" w:rsidRDefault="00B27778" w:rsidP="00E22D61">
            <w:pPr>
              <w:spacing w:after="0" w:line="240" w:lineRule="auto"/>
              <w:jc w:val="both"/>
              <w:rPr>
                <w:rFonts w:ascii="Times New Roman" w:hAnsi="Times New Roman" w:cs="Times New Roman"/>
                <w:sz w:val="24"/>
                <w:szCs w:val="24"/>
              </w:rPr>
            </w:pPr>
            <w:r w:rsidRPr="00E22D61">
              <w:rPr>
                <w:rFonts w:ascii="Times New Roman" w:hAnsi="Times New Roman" w:cs="Times New Roman"/>
                <w:sz w:val="24"/>
                <w:szCs w:val="24"/>
              </w:rPr>
              <w:t>г) здравоохранение;</w:t>
            </w:r>
          </w:p>
          <w:p w:rsidR="00B27778" w:rsidRPr="00E22D61" w:rsidRDefault="00B27778" w:rsidP="00E22D61">
            <w:pPr>
              <w:spacing w:after="0" w:line="240" w:lineRule="auto"/>
              <w:jc w:val="both"/>
              <w:rPr>
                <w:rFonts w:ascii="Times New Roman" w:hAnsi="Times New Roman" w:cs="Times New Roman"/>
                <w:sz w:val="24"/>
                <w:szCs w:val="24"/>
              </w:rPr>
            </w:pPr>
            <w:r w:rsidRPr="00E22D61">
              <w:rPr>
                <w:rFonts w:ascii="Times New Roman" w:hAnsi="Times New Roman" w:cs="Times New Roman"/>
                <w:sz w:val="24"/>
                <w:szCs w:val="24"/>
              </w:rPr>
              <w:t>д) физическая культура и массовый спорт;</w:t>
            </w:r>
          </w:p>
          <w:p w:rsidR="00B27778" w:rsidRPr="00E22D61" w:rsidRDefault="00B27778" w:rsidP="00E22D61">
            <w:pPr>
              <w:spacing w:after="0" w:line="240" w:lineRule="auto"/>
              <w:jc w:val="both"/>
              <w:rPr>
                <w:rFonts w:ascii="Times New Roman" w:hAnsi="Times New Roman" w:cs="Times New Roman"/>
                <w:sz w:val="24"/>
                <w:szCs w:val="24"/>
              </w:rPr>
            </w:pPr>
            <w:r w:rsidRPr="00E22D61">
              <w:rPr>
                <w:rFonts w:ascii="Times New Roman" w:hAnsi="Times New Roman" w:cs="Times New Roman"/>
                <w:sz w:val="24"/>
                <w:szCs w:val="24"/>
              </w:rPr>
              <w:t>е) обработка, утилизация, обезвреживание, размещение твердых коммунальных отходов;</w:t>
            </w:r>
          </w:p>
          <w:p w:rsidR="00B27778" w:rsidRPr="00E22D61" w:rsidRDefault="00B27778" w:rsidP="00E22D61">
            <w:pPr>
              <w:spacing w:after="0" w:line="240" w:lineRule="auto"/>
              <w:jc w:val="both"/>
              <w:rPr>
                <w:rFonts w:ascii="Times New Roman" w:hAnsi="Times New Roman" w:cs="Times New Roman"/>
                <w:sz w:val="24"/>
                <w:szCs w:val="24"/>
              </w:rPr>
            </w:pPr>
            <w:r w:rsidRPr="00E22D61">
              <w:rPr>
                <w:rFonts w:ascii="Times New Roman" w:hAnsi="Times New Roman" w:cs="Times New Roman"/>
                <w:sz w:val="24"/>
                <w:szCs w:val="24"/>
              </w:rPr>
              <w:t>ж) иные области в связи с решением вопросов местного значения муниципального района;</w:t>
            </w:r>
          </w:p>
        </w:tc>
      </w:tr>
      <w:tr w:rsidR="00B27778" w:rsidRPr="00E22D61" w:rsidTr="00AC5EDF">
        <w:trPr>
          <w:trHeight w:val="859"/>
        </w:trPr>
        <w:tc>
          <w:tcPr>
            <w:tcW w:w="4077" w:type="dxa"/>
          </w:tcPr>
          <w:p w:rsidR="00B27778" w:rsidRPr="00E22D61" w:rsidRDefault="00B27778" w:rsidP="00E22D61">
            <w:pPr>
              <w:spacing w:after="0" w:line="240" w:lineRule="auto"/>
              <w:rPr>
                <w:rFonts w:ascii="Times New Roman" w:hAnsi="Times New Roman" w:cs="Times New Roman"/>
                <w:sz w:val="24"/>
                <w:szCs w:val="24"/>
              </w:rPr>
            </w:pPr>
            <w:r w:rsidRPr="00E22D61">
              <w:rPr>
                <w:rFonts w:ascii="Times New Roman" w:hAnsi="Times New Roman" w:cs="Times New Roman"/>
                <w:sz w:val="24"/>
                <w:szCs w:val="24"/>
              </w:rPr>
              <w:t>Сроки реализации разработанных мероприятий</w:t>
            </w:r>
          </w:p>
        </w:tc>
        <w:tc>
          <w:tcPr>
            <w:tcW w:w="3119" w:type="dxa"/>
          </w:tcPr>
          <w:p w:rsidR="00B27778" w:rsidRPr="00E22D61" w:rsidRDefault="00B27778" w:rsidP="00E22D61">
            <w:pPr>
              <w:spacing w:after="0" w:line="240" w:lineRule="auto"/>
              <w:jc w:val="both"/>
              <w:rPr>
                <w:rFonts w:ascii="Times New Roman" w:hAnsi="Times New Roman" w:cs="Times New Roman"/>
                <w:sz w:val="24"/>
                <w:szCs w:val="24"/>
              </w:rPr>
            </w:pPr>
            <w:r w:rsidRPr="00E22D61">
              <w:rPr>
                <w:rFonts w:ascii="Times New Roman" w:hAnsi="Times New Roman" w:cs="Times New Roman"/>
                <w:sz w:val="24"/>
                <w:szCs w:val="24"/>
              </w:rPr>
              <w:t>Генплан</w:t>
            </w:r>
          </w:p>
        </w:tc>
        <w:tc>
          <w:tcPr>
            <w:tcW w:w="7513" w:type="dxa"/>
          </w:tcPr>
          <w:p w:rsidR="00B27778" w:rsidRPr="00E22D61" w:rsidRDefault="00B27778" w:rsidP="00E22D61">
            <w:pPr>
              <w:spacing w:after="0" w:line="240" w:lineRule="auto"/>
              <w:jc w:val="both"/>
              <w:rPr>
                <w:rFonts w:ascii="Times New Roman" w:hAnsi="Times New Roman" w:cs="Times New Roman"/>
                <w:sz w:val="24"/>
                <w:szCs w:val="24"/>
              </w:rPr>
            </w:pPr>
            <w:r w:rsidRPr="00E22D61">
              <w:rPr>
                <w:rFonts w:ascii="Times New Roman" w:hAnsi="Times New Roman" w:cs="Times New Roman"/>
                <w:sz w:val="24"/>
                <w:szCs w:val="24"/>
              </w:rPr>
              <w:t>Планируемые сроки ввода ОКС и линейных объектов в эксплуатацию</w:t>
            </w:r>
          </w:p>
        </w:tc>
      </w:tr>
      <w:tr w:rsidR="00B27778" w:rsidRPr="00E22D61" w:rsidTr="00AC5EDF">
        <w:tc>
          <w:tcPr>
            <w:tcW w:w="4077" w:type="dxa"/>
          </w:tcPr>
          <w:p w:rsidR="00B27778" w:rsidRPr="00E22D61" w:rsidRDefault="00B27778" w:rsidP="00E22D61">
            <w:pPr>
              <w:spacing w:after="0" w:line="240" w:lineRule="auto"/>
              <w:rPr>
                <w:rFonts w:ascii="Times New Roman" w:hAnsi="Times New Roman" w:cs="Times New Roman"/>
                <w:sz w:val="24"/>
                <w:szCs w:val="24"/>
              </w:rPr>
            </w:pPr>
            <w:r w:rsidRPr="00E22D61">
              <w:rPr>
                <w:rFonts w:ascii="Times New Roman" w:hAnsi="Times New Roman" w:cs="Times New Roman"/>
                <w:sz w:val="24"/>
                <w:szCs w:val="24"/>
              </w:rPr>
              <w:t>Прогноз численности населения и числа рабочих мест</w:t>
            </w:r>
          </w:p>
        </w:tc>
        <w:tc>
          <w:tcPr>
            <w:tcW w:w="3119" w:type="dxa"/>
          </w:tcPr>
          <w:p w:rsidR="00B27778" w:rsidRPr="00E22D61" w:rsidRDefault="00B27778" w:rsidP="00E22D61">
            <w:pPr>
              <w:spacing w:after="0" w:line="240" w:lineRule="auto"/>
              <w:jc w:val="both"/>
              <w:rPr>
                <w:rFonts w:ascii="Times New Roman" w:hAnsi="Times New Roman" w:cs="Times New Roman"/>
                <w:sz w:val="24"/>
                <w:szCs w:val="24"/>
              </w:rPr>
            </w:pPr>
            <w:r w:rsidRPr="00E22D61">
              <w:rPr>
                <w:rFonts w:ascii="Times New Roman" w:hAnsi="Times New Roman" w:cs="Times New Roman"/>
                <w:sz w:val="24"/>
                <w:szCs w:val="24"/>
              </w:rPr>
              <w:t>Генплан</w:t>
            </w:r>
          </w:p>
        </w:tc>
        <w:tc>
          <w:tcPr>
            <w:tcW w:w="7513" w:type="dxa"/>
          </w:tcPr>
          <w:p w:rsidR="00B27778" w:rsidRPr="00E22D61" w:rsidRDefault="00B27778" w:rsidP="00E22D61">
            <w:pPr>
              <w:spacing w:after="0" w:line="240" w:lineRule="auto"/>
              <w:jc w:val="both"/>
              <w:rPr>
                <w:rFonts w:ascii="Times New Roman" w:hAnsi="Times New Roman" w:cs="Times New Roman"/>
                <w:sz w:val="24"/>
                <w:szCs w:val="24"/>
              </w:rPr>
            </w:pPr>
            <w:r w:rsidRPr="00E22D61">
              <w:rPr>
                <w:rFonts w:ascii="Times New Roman" w:hAnsi="Times New Roman" w:cs="Times New Roman"/>
                <w:sz w:val="24"/>
                <w:szCs w:val="24"/>
              </w:rPr>
              <w:t>Численность населения и рабочих мест, соответствующая моделируемым периодам.</w:t>
            </w:r>
          </w:p>
        </w:tc>
      </w:tr>
      <w:tr w:rsidR="00B27778" w:rsidRPr="00E22D61" w:rsidTr="00AC5EDF">
        <w:tc>
          <w:tcPr>
            <w:tcW w:w="4077" w:type="dxa"/>
          </w:tcPr>
          <w:p w:rsidR="00B27778" w:rsidRPr="00E22D61" w:rsidRDefault="00B27778" w:rsidP="00E22D61">
            <w:pPr>
              <w:spacing w:after="0" w:line="240" w:lineRule="auto"/>
              <w:rPr>
                <w:rFonts w:ascii="Times New Roman" w:hAnsi="Times New Roman" w:cs="Times New Roman"/>
                <w:sz w:val="24"/>
                <w:szCs w:val="24"/>
              </w:rPr>
            </w:pPr>
            <w:r w:rsidRPr="00E22D61">
              <w:rPr>
                <w:rFonts w:ascii="Times New Roman" w:hAnsi="Times New Roman" w:cs="Times New Roman"/>
                <w:sz w:val="24"/>
                <w:szCs w:val="24"/>
              </w:rPr>
              <w:t>Максимальная этажность застройки</w:t>
            </w:r>
          </w:p>
        </w:tc>
        <w:tc>
          <w:tcPr>
            <w:tcW w:w="3119" w:type="dxa"/>
          </w:tcPr>
          <w:p w:rsidR="00B27778" w:rsidRPr="00E22D61" w:rsidRDefault="00B27778" w:rsidP="00E22D61">
            <w:pPr>
              <w:spacing w:after="0" w:line="240" w:lineRule="auto"/>
              <w:jc w:val="both"/>
              <w:rPr>
                <w:rFonts w:ascii="Times New Roman" w:hAnsi="Times New Roman" w:cs="Times New Roman"/>
                <w:sz w:val="24"/>
                <w:szCs w:val="24"/>
              </w:rPr>
            </w:pPr>
            <w:r w:rsidRPr="00E22D61">
              <w:rPr>
                <w:rFonts w:ascii="Times New Roman" w:hAnsi="Times New Roman" w:cs="Times New Roman"/>
                <w:sz w:val="24"/>
                <w:szCs w:val="24"/>
              </w:rPr>
              <w:t>ПЗЗ</w:t>
            </w:r>
          </w:p>
        </w:tc>
        <w:tc>
          <w:tcPr>
            <w:tcW w:w="7513" w:type="dxa"/>
          </w:tcPr>
          <w:p w:rsidR="00B27778" w:rsidRPr="00E22D61" w:rsidRDefault="00B27778" w:rsidP="00E22D61">
            <w:pPr>
              <w:spacing w:after="0" w:line="240" w:lineRule="auto"/>
              <w:jc w:val="both"/>
              <w:rPr>
                <w:rFonts w:ascii="Times New Roman" w:hAnsi="Times New Roman" w:cs="Times New Roman"/>
                <w:sz w:val="24"/>
                <w:szCs w:val="24"/>
              </w:rPr>
            </w:pPr>
            <w:r w:rsidRPr="00E22D61">
              <w:rPr>
                <w:rFonts w:ascii="Times New Roman" w:hAnsi="Times New Roman" w:cs="Times New Roman"/>
                <w:sz w:val="24"/>
                <w:szCs w:val="24"/>
              </w:rPr>
              <w:t>Максимально разрешенная этажность, согласно ПЗЗ</w:t>
            </w:r>
          </w:p>
        </w:tc>
      </w:tr>
      <w:tr w:rsidR="00B27778" w:rsidRPr="00E22D61" w:rsidTr="00AC5EDF">
        <w:tc>
          <w:tcPr>
            <w:tcW w:w="4077" w:type="dxa"/>
          </w:tcPr>
          <w:p w:rsidR="00B27778" w:rsidRPr="00E22D61" w:rsidRDefault="00B27778" w:rsidP="00E22D61">
            <w:pPr>
              <w:spacing w:after="0" w:line="240" w:lineRule="auto"/>
              <w:rPr>
                <w:rFonts w:ascii="Times New Roman" w:hAnsi="Times New Roman" w:cs="Times New Roman"/>
                <w:sz w:val="24"/>
                <w:szCs w:val="24"/>
              </w:rPr>
            </w:pPr>
            <w:r w:rsidRPr="00E22D61">
              <w:rPr>
                <w:rFonts w:ascii="Times New Roman" w:hAnsi="Times New Roman" w:cs="Times New Roman"/>
                <w:sz w:val="24"/>
                <w:szCs w:val="24"/>
              </w:rPr>
              <w:t>Плотность застройки</w:t>
            </w:r>
          </w:p>
        </w:tc>
        <w:tc>
          <w:tcPr>
            <w:tcW w:w="3119" w:type="dxa"/>
          </w:tcPr>
          <w:p w:rsidR="00B27778" w:rsidRPr="00E22D61" w:rsidRDefault="00B27778" w:rsidP="00E22D61">
            <w:pPr>
              <w:spacing w:after="0" w:line="240" w:lineRule="auto"/>
              <w:jc w:val="both"/>
              <w:rPr>
                <w:rFonts w:ascii="Times New Roman" w:hAnsi="Times New Roman" w:cs="Times New Roman"/>
                <w:sz w:val="24"/>
                <w:szCs w:val="24"/>
              </w:rPr>
            </w:pPr>
            <w:r w:rsidRPr="00E22D61">
              <w:rPr>
                <w:rFonts w:ascii="Times New Roman" w:hAnsi="Times New Roman" w:cs="Times New Roman"/>
                <w:sz w:val="24"/>
                <w:szCs w:val="24"/>
              </w:rPr>
              <w:t>ПЗЗ</w:t>
            </w:r>
          </w:p>
        </w:tc>
        <w:tc>
          <w:tcPr>
            <w:tcW w:w="7513" w:type="dxa"/>
          </w:tcPr>
          <w:p w:rsidR="00B27778" w:rsidRPr="00E22D61" w:rsidRDefault="00B27778" w:rsidP="00E22D61">
            <w:pPr>
              <w:spacing w:after="0" w:line="240" w:lineRule="auto"/>
              <w:jc w:val="both"/>
              <w:rPr>
                <w:rFonts w:ascii="Times New Roman" w:hAnsi="Times New Roman" w:cs="Times New Roman"/>
                <w:sz w:val="24"/>
                <w:szCs w:val="24"/>
              </w:rPr>
            </w:pPr>
            <w:r w:rsidRPr="00E22D61">
              <w:rPr>
                <w:rFonts w:ascii="Times New Roman" w:hAnsi="Times New Roman" w:cs="Times New Roman"/>
                <w:sz w:val="24"/>
                <w:szCs w:val="24"/>
              </w:rPr>
              <w:t>Максимально разрешенная плотность застройки, согласно ПЗЗ</w:t>
            </w:r>
          </w:p>
        </w:tc>
      </w:tr>
      <w:tr w:rsidR="00B27778" w:rsidRPr="00E22D61" w:rsidTr="00AC5EDF">
        <w:tc>
          <w:tcPr>
            <w:tcW w:w="4077" w:type="dxa"/>
          </w:tcPr>
          <w:p w:rsidR="00B27778" w:rsidRPr="00E22D61" w:rsidRDefault="00B27778" w:rsidP="00E22D61">
            <w:pPr>
              <w:spacing w:after="0" w:line="240" w:lineRule="auto"/>
              <w:rPr>
                <w:rFonts w:ascii="Times New Roman" w:hAnsi="Times New Roman" w:cs="Times New Roman"/>
                <w:sz w:val="24"/>
                <w:szCs w:val="24"/>
              </w:rPr>
            </w:pPr>
            <w:r w:rsidRPr="00E22D61">
              <w:rPr>
                <w:rFonts w:ascii="Times New Roman" w:hAnsi="Times New Roman" w:cs="Times New Roman"/>
                <w:sz w:val="24"/>
                <w:szCs w:val="24"/>
              </w:rPr>
              <w:t>Сведения о транспортном поведении жителей</w:t>
            </w:r>
          </w:p>
        </w:tc>
        <w:tc>
          <w:tcPr>
            <w:tcW w:w="3119" w:type="dxa"/>
          </w:tcPr>
          <w:p w:rsidR="00B27778" w:rsidRPr="00E22D61" w:rsidRDefault="00B27778" w:rsidP="00E22D61">
            <w:pPr>
              <w:spacing w:after="0" w:line="240" w:lineRule="auto"/>
              <w:jc w:val="both"/>
              <w:rPr>
                <w:rFonts w:ascii="Times New Roman" w:hAnsi="Times New Roman" w:cs="Times New Roman"/>
                <w:sz w:val="24"/>
                <w:szCs w:val="24"/>
              </w:rPr>
            </w:pPr>
            <w:r w:rsidRPr="00E22D61">
              <w:rPr>
                <w:rFonts w:ascii="Times New Roman" w:hAnsi="Times New Roman" w:cs="Times New Roman"/>
                <w:sz w:val="24"/>
                <w:szCs w:val="24"/>
              </w:rPr>
              <w:t>Социологические опросы</w:t>
            </w:r>
          </w:p>
        </w:tc>
        <w:tc>
          <w:tcPr>
            <w:tcW w:w="7513" w:type="dxa"/>
          </w:tcPr>
          <w:p w:rsidR="00B27778" w:rsidRPr="00E22D61" w:rsidRDefault="00B27778" w:rsidP="00E22D61">
            <w:pPr>
              <w:spacing w:after="0" w:line="240" w:lineRule="auto"/>
              <w:jc w:val="both"/>
              <w:rPr>
                <w:rFonts w:ascii="Times New Roman" w:hAnsi="Times New Roman" w:cs="Times New Roman"/>
                <w:sz w:val="24"/>
                <w:szCs w:val="24"/>
              </w:rPr>
            </w:pPr>
            <w:r w:rsidRPr="00E22D61">
              <w:rPr>
                <w:rFonts w:ascii="Times New Roman" w:hAnsi="Times New Roman" w:cs="Times New Roman"/>
                <w:sz w:val="24"/>
                <w:szCs w:val="24"/>
              </w:rPr>
              <w:t xml:space="preserve">Сведения, определяемые на основе социологического опроса, включающие в себя: сведения о целях поездок, их количестве, </w:t>
            </w:r>
            <w:r w:rsidRPr="00E22D61">
              <w:rPr>
                <w:rFonts w:ascii="Times New Roman" w:hAnsi="Times New Roman" w:cs="Times New Roman"/>
                <w:sz w:val="24"/>
                <w:szCs w:val="24"/>
              </w:rPr>
              <w:lastRenderedPageBreak/>
              <w:t>времени осуществления, используемом для осуществлении поездок транспортном средстве, районах проживания респондентов. Перечень сведений может быть расширен для проведения более детальной оценки.</w:t>
            </w:r>
          </w:p>
        </w:tc>
      </w:tr>
      <w:tr w:rsidR="00B27778" w:rsidRPr="00E22D61" w:rsidTr="00AC5EDF">
        <w:tc>
          <w:tcPr>
            <w:tcW w:w="4077" w:type="dxa"/>
          </w:tcPr>
          <w:p w:rsidR="00B27778" w:rsidRPr="00E22D61" w:rsidRDefault="00B27778" w:rsidP="00E22D61">
            <w:pPr>
              <w:spacing w:after="0" w:line="240" w:lineRule="auto"/>
              <w:rPr>
                <w:rFonts w:ascii="Times New Roman" w:hAnsi="Times New Roman" w:cs="Times New Roman"/>
                <w:sz w:val="24"/>
                <w:szCs w:val="24"/>
              </w:rPr>
            </w:pPr>
            <w:r w:rsidRPr="00E22D61">
              <w:rPr>
                <w:rFonts w:ascii="Times New Roman" w:hAnsi="Times New Roman" w:cs="Times New Roman"/>
                <w:sz w:val="24"/>
                <w:szCs w:val="24"/>
              </w:rPr>
              <w:lastRenderedPageBreak/>
              <w:t>Сетка транспортных районов</w:t>
            </w:r>
          </w:p>
        </w:tc>
        <w:tc>
          <w:tcPr>
            <w:tcW w:w="3119" w:type="dxa"/>
          </w:tcPr>
          <w:p w:rsidR="00B27778" w:rsidRPr="00E22D61" w:rsidRDefault="00B27778" w:rsidP="00E22D61">
            <w:pPr>
              <w:spacing w:after="0" w:line="240" w:lineRule="auto"/>
              <w:jc w:val="both"/>
              <w:rPr>
                <w:rFonts w:ascii="Times New Roman" w:hAnsi="Times New Roman" w:cs="Times New Roman"/>
                <w:sz w:val="24"/>
                <w:szCs w:val="24"/>
              </w:rPr>
            </w:pPr>
            <w:r w:rsidRPr="00E22D61">
              <w:rPr>
                <w:rFonts w:ascii="Times New Roman" w:hAnsi="Times New Roman" w:cs="Times New Roman"/>
                <w:sz w:val="24"/>
                <w:szCs w:val="24"/>
              </w:rPr>
              <w:t xml:space="preserve">Существующая модель с проведением необходимых корректировок транспортных районов для учета планируемых функциональных зон. </w:t>
            </w:r>
          </w:p>
        </w:tc>
        <w:tc>
          <w:tcPr>
            <w:tcW w:w="7513" w:type="dxa"/>
          </w:tcPr>
          <w:p w:rsidR="00B27778" w:rsidRPr="00E22D61" w:rsidRDefault="00B27778" w:rsidP="00E22D61">
            <w:pPr>
              <w:spacing w:after="0" w:line="240" w:lineRule="auto"/>
              <w:jc w:val="both"/>
              <w:rPr>
                <w:rFonts w:ascii="Times New Roman" w:hAnsi="Times New Roman" w:cs="Times New Roman"/>
                <w:sz w:val="24"/>
                <w:szCs w:val="24"/>
              </w:rPr>
            </w:pPr>
            <w:r w:rsidRPr="00E22D61">
              <w:rPr>
                <w:rFonts w:ascii="Times New Roman" w:hAnsi="Times New Roman" w:cs="Times New Roman"/>
                <w:sz w:val="24"/>
                <w:szCs w:val="24"/>
              </w:rPr>
              <w:t>Сетка условного районирования, предназначенная для формирования матриц корреспонденций между районами. Необходимость в корректировке сетки транспортных районов возникает в случае появления на территории транспортного района значимых искусственных разделителей (ж/д путей, крупных магистралей). Кроме того корректировка границ транспортных районов может проводится в случае существенного изменения технико-экономических показателей района, в связи с изменением границ функциональных и градостроительныхзон</w:t>
            </w:r>
          </w:p>
        </w:tc>
      </w:tr>
      <w:tr w:rsidR="00B27778" w:rsidRPr="00E22D61" w:rsidTr="00AC5EDF">
        <w:tc>
          <w:tcPr>
            <w:tcW w:w="4077" w:type="dxa"/>
          </w:tcPr>
          <w:p w:rsidR="00B27778" w:rsidRPr="00E22D61" w:rsidRDefault="00B27778" w:rsidP="00E22D61">
            <w:pPr>
              <w:spacing w:after="0" w:line="240" w:lineRule="auto"/>
              <w:rPr>
                <w:rFonts w:ascii="Times New Roman" w:hAnsi="Times New Roman" w:cs="Times New Roman"/>
                <w:sz w:val="24"/>
                <w:szCs w:val="24"/>
              </w:rPr>
            </w:pPr>
            <w:r w:rsidRPr="00E22D61">
              <w:rPr>
                <w:rFonts w:ascii="Times New Roman" w:hAnsi="Times New Roman" w:cs="Times New Roman"/>
                <w:sz w:val="24"/>
                <w:szCs w:val="24"/>
              </w:rPr>
              <w:t>Сведения об организации дорожного движения в городе (населенном пункте)</w:t>
            </w:r>
          </w:p>
        </w:tc>
        <w:tc>
          <w:tcPr>
            <w:tcW w:w="3119" w:type="dxa"/>
          </w:tcPr>
          <w:p w:rsidR="00B27778" w:rsidRPr="00E22D61" w:rsidRDefault="00B27778" w:rsidP="00E22D61">
            <w:pPr>
              <w:spacing w:after="0" w:line="240" w:lineRule="auto"/>
              <w:jc w:val="both"/>
              <w:rPr>
                <w:rFonts w:ascii="Times New Roman" w:hAnsi="Times New Roman" w:cs="Times New Roman"/>
                <w:sz w:val="24"/>
                <w:szCs w:val="24"/>
              </w:rPr>
            </w:pPr>
            <w:r w:rsidRPr="00E22D61">
              <w:rPr>
                <w:rFonts w:ascii="Times New Roman" w:hAnsi="Times New Roman" w:cs="Times New Roman"/>
                <w:sz w:val="24"/>
                <w:szCs w:val="24"/>
              </w:rPr>
              <w:t>Комплексная схема организации дорожного движения, проекты организации движения</w:t>
            </w:r>
          </w:p>
        </w:tc>
        <w:tc>
          <w:tcPr>
            <w:tcW w:w="7513" w:type="dxa"/>
          </w:tcPr>
          <w:p w:rsidR="00B27778" w:rsidRPr="00E22D61" w:rsidRDefault="00B27778" w:rsidP="00E22D61">
            <w:pPr>
              <w:spacing w:after="0" w:line="240" w:lineRule="auto"/>
              <w:jc w:val="both"/>
              <w:rPr>
                <w:rFonts w:ascii="Times New Roman" w:hAnsi="Times New Roman" w:cs="Times New Roman"/>
                <w:sz w:val="24"/>
                <w:szCs w:val="24"/>
              </w:rPr>
            </w:pPr>
            <w:r w:rsidRPr="00E22D61">
              <w:rPr>
                <w:rFonts w:ascii="Times New Roman" w:hAnsi="Times New Roman" w:cs="Times New Roman"/>
                <w:sz w:val="24"/>
                <w:szCs w:val="24"/>
              </w:rPr>
              <w:t>В качестве необходимых сведений об организации дорожного движения подразумеваются сведения о полостности, скоростных ограничениях, разрешенных поворотах на перекрестках, ограничении движения для определенных классов транспортных средств.</w:t>
            </w:r>
          </w:p>
        </w:tc>
      </w:tr>
      <w:tr w:rsidR="00B27778" w:rsidRPr="00E22D61" w:rsidTr="00AC5EDF">
        <w:tc>
          <w:tcPr>
            <w:tcW w:w="4077" w:type="dxa"/>
          </w:tcPr>
          <w:p w:rsidR="00B27778" w:rsidRPr="00E22D61" w:rsidRDefault="00B27778" w:rsidP="00E22D61">
            <w:pPr>
              <w:spacing w:after="0" w:line="240" w:lineRule="auto"/>
              <w:rPr>
                <w:rFonts w:ascii="Times New Roman" w:hAnsi="Times New Roman" w:cs="Times New Roman"/>
                <w:sz w:val="24"/>
                <w:szCs w:val="24"/>
              </w:rPr>
            </w:pPr>
            <w:r w:rsidRPr="00E22D61">
              <w:rPr>
                <w:rFonts w:ascii="Times New Roman" w:hAnsi="Times New Roman" w:cs="Times New Roman"/>
                <w:sz w:val="24"/>
                <w:szCs w:val="24"/>
              </w:rPr>
              <w:t>Общие параметры транспортного обслуживания населения общественным транспортом</w:t>
            </w:r>
          </w:p>
        </w:tc>
        <w:tc>
          <w:tcPr>
            <w:tcW w:w="3119" w:type="dxa"/>
          </w:tcPr>
          <w:p w:rsidR="00B27778" w:rsidRPr="00E22D61" w:rsidRDefault="00B27778" w:rsidP="00E22D61">
            <w:pPr>
              <w:spacing w:after="0" w:line="240" w:lineRule="auto"/>
              <w:jc w:val="both"/>
              <w:rPr>
                <w:rFonts w:ascii="Times New Roman" w:hAnsi="Times New Roman" w:cs="Times New Roman"/>
                <w:sz w:val="24"/>
                <w:szCs w:val="24"/>
              </w:rPr>
            </w:pPr>
            <w:r w:rsidRPr="00E22D61">
              <w:rPr>
                <w:rFonts w:ascii="Times New Roman" w:hAnsi="Times New Roman" w:cs="Times New Roman"/>
                <w:sz w:val="24"/>
                <w:szCs w:val="24"/>
              </w:rPr>
              <w:t>Комплексная схема транспортного обслуживания населения общественным транспортом.</w:t>
            </w:r>
          </w:p>
        </w:tc>
        <w:tc>
          <w:tcPr>
            <w:tcW w:w="7513" w:type="dxa"/>
          </w:tcPr>
          <w:p w:rsidR="00B27778" w:rsidRPr="00E22D61" w:rsidRDefault="00B27778" w:rsidP="00E22D61">
            <w:pPr>
              <w:spacing w:after="0" w:line="240" w:lineRule="auto"/>
              <w:jc w:val="both"/>
              <w:rPr>
                <w:rFonts w:ascii="Times New Roman" w:hAnsi="Times New Roman" w:cs="Times New Roman"/>
                <w:sz w:val="24"/>
                <w:szCs w:val="24"/>
              </w:rPr>
            </w:pPr>
            <w:r w:rsidRPr="00E22D61">
              <w:rPr>
                <w:rFonts w:ascii="Times New Roman" w:hAnsi="Times New Roman" w:cs="Times New Roman"/>
                <w:sz w:val="24"/>
                <w:szCs w:val="24"/>
              </w:rPr>
              <w:t>Под общими параметрами транспортного обслуживания населения общественным транспортом подразумеваются трассировки маршрутов общественного транспорта, частота движения, характеристики подвижного состава.</w:t>
            </w:r>
          </w:p>
        </w:tc>
      </w:tr>
    </w:tbl>
    <w:p w:rsidR="00B27778" w:rsidRPr="00E22D61" w:rsidRDefault="00B27778" w:rsidP="00E22D61">
      <w:pPr>
        <w:spacing w:after="120" w:line="240" w:lineRule="auto"/>
        <w:ind w:firstLine="567"/>
        <w:jc w:val="both"/>
        <w:rPr>
          <w:rFonts w:ascii="Times New Roman" w:hAnsi="Times New Roman" w:cs="Times New Roman"/>
          <w:sz w:val="24"/>
          <w:szCs w:val="24"/>
        </w:rPr>
        <w:sectPr w:rsidR="00B27778" w:rsidRPr="00E22D61" w:rsidSect="00AC5EDF">
          <w:pgSz w:w="16838" w:h="11906" w:orient="landscape"/>
          <w:pgMar w:top="850" w:right="1134" w:bottom="1701" w:left="1134" w:header="708" w:footer="708" w:gutter="0"/>
          <w:cols w:space="708"/>
          <w:titlePg/>
          <w:docGrid w:linePitch="360"/>
        </w:sectPr>
      </w:pPr>
    </w:p>
    <w:p w:rsidR="00B27778" w:rsidRPr="00E22D61" w:rsidRDefault="00B27778" w:rsidP="00E22D61">
      <w:pPr>
        <w:spacing w:after="120" w:line="240" w:lineRule="auto"/>
        <w:ind w:firstLine="567"/>
        <w:jc w:val="both"/>
        <w:rPr>
          <w:rFonts w:ascii="Times New Roman" w:hAnsi="Times New Roman" w:cs="Times New Roman"/>
          <w:sz w:val="24"/>
          <w:szCs w:val="24"/>
        </w:rPr>
      </w:pPr>
    </w:p>
    <w:p w:rsidR="00B27778" w:rsidRPr="00E22D61" w:rsidRDefault="00B27778" w:rsidP="00E22D61">
      <w:pPr>
        <w:spacing w:after="120" w:line="240" w:lineRule="auto"/>
        <w:ind w:firstLine="567"/>
        <w:jc w:val="both"/>
        <w:rPr>
          <w:rFonts w:ascii="Times New Roman" w:hAnsi="Times New Roman" w:cs="Times New Roman"/>
          <w:sz w:val="24"/>
          <w:szCs w:val="24"/>
        </w:rPr>
      </w:pPr>
      <w:r w:rsidRPr="00E22D61">
        <w:rPr>
          <w:rFonts w:ascii="Times New Roman" w:hAnsi="Times New Roman" w:cs="Times New Roman"/>
          <w:sz w:val="24"/>
          <w:szCs w:val="24"/>
        </w:rPr>
        <w:t>6) Максимальные значения ключевых параметров транспортных районов, оказывающих непосредственное влияние на транспортный спрос (население, рабочие места), может определяться на основе:</w:t>
      </w:r>
    </w:p>
    <w:p w:rsidR="00B27778" w:rsidRPr="00E22D61" w:rsidRDefault="00B27778" w:rsidP="00E22D61">
      <w:pPr>
        <w:spacing w:after="120" w:line="240" w:lineRule="auto"/>
        <w:ind w:firstLine="567"/>
        <w:jc w:val="both"/>
        <w:rPr>
          <w:rFonts w:ascii="Times New Roman" w:hAnsi="Times New Roman" w:cs="Times New Roman"/>
          <w:sz w:val="24"/>
          <w:szCs w:val="24"/>
        </w:rPr>
      </w:pPr>
      <w:r w:rsidRPr="00E22D61">
        <w:rPr>
          <w:rFonts w:ascii="Times New Roman" w:hAnsi="Times New Roman" w:cs="Times New Roman"/>
          <w:sz w:val="24"/>
          <w:szCs w:val="24"/>
        </w:rPr>
        <w:t>а) абсолютных показателей генерального плана, характеризующих предельные характеристики рассматриваемых зон (численности население, рабочих мест, и иных характеристик, формирующих транспортный спрос). В случае наличия является приоритетным источником информации;</w:t>
      </w:r>
    </w:p>
    <w:p w:rsidR="00B27778" w:rsidRPr="00E22D61" w:rsidRDefault="00B27778" w:rsidP="00E22D61">
      <w:pPr>
        <w:spacing w:after="120" w:line="240" w:lineRule="auto"/>
        <w:ind w:firstLine="567"/>
        <w:jc w:val="both"/>
        <w:rPr>
          <w:rFonts w:ascii="Times New Roman" w:hAnsi="Times New Roman" w:cs="Times New Roman"/>
          <w:sz w:val="24"/>
          <w:szCs w:val="24"/>
        </w:rPr>
      </w:pPr>
      <w:r w:rsidRPr="00E22D61">
        <w:rPr>
          <w:rFonts w:ascii="Times New Roman" w:hAnsi="Times New Roman" w:cs="Times New Roman"/>
          <w:sz w:val="24"/>
          <w:szCs w:val="24"/>
        </w:rPr>
        <w:t>б) действующего</w:t>
      </w:r>
      <w:r w:rsidR="00EA3D17" w:rsidRPr="00E22D61">
        <w:rPr>
          <w:rFonts w:ascii="Times New Roman" w:hAnsi="Times New Roman" w:cs="Times New Roman"/>
          <w:sz w:val="24"/>
          <w:szCs w:val="24"/>
        </w:rPr>
        <w:t xml:space="preserve"> </w:t>
      </w:r>
      <w:r w:rsidRPr="00E22D61">
        <w:rPr>
          <w:rFonts w:ascii="Times New Roman" w:hAnsi="Times New Roman" w:cs="Times New Roman"/>
          <w:sz w:val="24"/>
          <w:szCs w:val="24"/>
        </w:rPr>
        <w:t>градостроительного зонирования и имеющихся удельных показателей развития территории.</w:t>
      </w:r>
    </w:p>
    <w:p w:rsidR="00B27778" w:rsidRPr="00E22D61" w:rsidRDefault="00B27778" w:rsidP="00E22D61">
      <w:pPr>
        <w:spacing w:after="120" w:line="240" w:lineRule="auto"/>
        <w:ind w:firstLine="567"/>
        <w:jc w:val="both"/>
        <w:rPr>
          <w:rFonts w:ascii="Times New Roman" w:hAnsi="Times New Roman" w:cs="Times New Roman"/>
          <w:sz w:val="24"/>
          <w:szCs w:val="24"/>
        </w:rPr>
      </w:pPr>
      <w:r w:rsidRPr="00E22D61">
        <w:rPr>
          <w:rFonts w:ascii="Times New Roman" w:hAnsi="Times New Roman" w:cs="Times New Roman"/>
          <w:sz w:val="24"/>
          <w:szCs w:val="24"/>
        </w:rPr>
        <w:t>В случае данного варианта параметры, генерирующие транспортный спрос на рассматриваемой территории можно определить по следующей формуле:</w:t>
      </w:r>
    </w:p>
    <w:p w:rsidR="00B27778" w:rsidRPr="00E22D61" w:rsidRDefault="00B27778" w:rsidP="00E22D61">
      <w:pPr>
        <w:spacing w:after="120" w:line="240" w:lineRule="auto"/>
        <w:ind w:firstLine="567"/>
        <w:jc w:val="center"/>
        <w:rPr>
          <w:rFonts w:ascii="Times New Roman" w:hAnsi="Times New Roman" w:cs="Times New Roman"/>
          <w:b/>
          <w:sz w:val="24"/>
          <w:szCs w:val="24"/>
        </w:rPr>
      </w:pPr>
      <m:oMath>
        <m:r>
          <m:rPr>
            <m:sty m:val="b"/>
          </m:rPr>
          <w:rPr>
            <w:rFonts w:ascii="Cambria Math" w:hAnsi="Cambria Math" w:cs="Times New Roman"/>
            <w:sz w:val="24"/>
            <w:szCs w:val="24"/>
            <w:lang w:val="en-US"/>
          </w:rPr>
          <m:t>Qi</m:t>
        </m:r>
        <m:r>
          <m:rPr>
            <m:sty m:val="b"/>
          </m:rPr>
          <w:rPr>
            <w:rFonts w:ascii="Cambria Math" w:hAnsi="Cambria Math" w:cs="Times New Roman"/>
            <w:sz w:val="24"/>
            <w:szCs w:val="24"/>
          </w:rPr>
          <m:t xml:space="preserve"> =</m:t>
        </m:r>
        <m:f>
          <m:fPr>
            <m:ctrlPr>
              <w:rPr>
                <w:rFonts w:ascii="Cambria Math" w:hAnsi="Cambria Math" w:cs="Times New Roman"/>
                <w:b/>
                <w:sz w:val="24"/>
                <w:szCs w:val="24"/>
              </w:rPr>
            </m:ctrlPr>
          </m:fPr>
          <m:num>
            <m:r>
              <m:rPr>
                <m:sty m:val="b"/>
              </m:rPr>
              <w:rPr>
                <w:rFonts w:ascii="Cambria Math" w:hAnsi="Cambria Math" w:cs="Times New Roman"/>
                <w:sz w:val="24"/>
                <w:szCs w:val="24"/>
                <w:lang w:val="en-US"/>
              </w:rPr>
              <m:t>S</m:t>
            </m:r>
            <m:r>
              <m:rPr>
                <m:sty m:val="b"/>
              </m:rPr>
              <w:rPr>
                <w:rFonts w:ascii="Cambria Math" w:hAnsi="Cambria Math" w:cs="Times New Roman"/>
                <w:sz w:val="24"/>
                <w:szCs w:val="24"/>
              </w:rPr>
              <m:t>об</m:t>
            </m:r>
            <m:r>
              <m:rPr>
                <m:sty m:val="b"/>
              </m:rPr>
              <w:rPr>
                <w:rFonts w:ascii="Cambria Math" w:hAnsi="Cambria Math" w:cs="Times New Roman"/>
                <w:sz w:val="24"/>
                <w:szCs w:val="24"/>
                <w:lang w:val="en-US"/>
              </w:rPr>
              <m:t>i</m:t>
            </m:r>
          </m:num>
          <m:den>
            <m:r>
              <m:rPr>
                <m:sty m:val="b"/>
              </m:rPr>
              <w:rPr>
                <w:rFonts w:ascii="Cambria Math" w:hAnsi="Cambria Math" w:cs="Times New Roman"/>
                <w:sz w:val="24"/>
                <w:szCs w:val="24"/>
                <w:lang w:val="en-US"/>
              </w:rPr>
              <m:t>qi</m:t>
            </m:r>
          </m:den>
        </m:f>
      </m:oMath>
      <w:r w:rsidRPr="00E22D61">
        <w:rPr>
          <w:rFonts w:ascii="Times New Roman" w:hAnsi="Times New Roman" w:cs="Times New Roman"/>
          <w:b/>
          <w:sz w:val="24"/>
          <w:szCs w:val="24"/>
        </w:rPr>
        <w:t>, чел</w:t>
      </w:r>
    </w:p>
    <w:p w:rsidR="00B27778" w:rsidRPr="00E22D61" w:rsidRDefault="00B27778" w:rsidP="00E22D61">
      <w:pPr>
        <w:spacing w:after="120" w:line="240" w:lineRule="auto"/>
        <w:ind w:firstLine="567"/>
        <w:jc w:val="both"/>
        <w:rPr>
          <w:rFonts w:ascii="Times New Roman" w:hAnsi="Times New Roman" w:cs="Times New Roman"/>
          <w:sz w:val="24"/>
          <w:szCs w:val="24"/>
        </w:rPr>
      </w:pPr>
      <w:r w:rsidRPr="00E22D61">
        <w:rPr>
          <w:rFonts w:ascii="Times New Roman" w:hAnsi="Times New Roman" w:cs="Times New Roman"/>
          <w:sz w:val="24"/>
          <w:szCs w:val="24"/>
        </w:rPr>
        <w:t xml:space="preserve">где </w:t>
      </w:r>
      <w:r w:rsidRPr="00E22D61">
        <w:rPr>
          <w:rFonts w:ascii="Times New Roman" w:hAnsi="Times New Roman" w:cs="Times New Roman"/>
          <w:sz w:val="24"/>
          <w:szCs w:val="24"/>
          <w:lang w:val="en-US"/>
        </w:rPr>
        <w:t>S</w:t>
      </w:r>
      <w:r w:rsidRPr="00E22D61">
        <w:rPr>
          <w:rFonts w:ascii="Times New Roman" w:hAnsi="Times New Roman" w:cs="Times New Roman"/>
          <w:sz w:val="24"/>
          <w:szCs w:val="24"/>
        </w:rPr>
        <w:t>об</w:t>
      </w:r>
      <w:r w:rsidRPr="00E22D61">
        <w:rPr>
          <w:rFonts w:ascii="Times New Roman" w:hAnsi="Times New Roman" w:cs="Times New Roman"/>
          <w:sz w:val="24"/>
          <w:szCs w:val="24"/>
          <w:lang w:val="en-US"/>
        </w:rPr>
        <w:t>i</w:t>
      </w:r>
      <w:r w:rsidRPr="00E22D61">
        <w:rPr>
          <w:rFonts w:ascii="Times New Roman" w:hAnsi="Times New Roman" w:cs="Times New Roman"/>
          <w:sz w:val="24"/>
          <w:szCs w:val="24"/>
        </w:rPr>
        <w:t xml:space="preserve"> - общая максимальная площадь застройки территории </w:t>
      </w:r>
      <w:r w:rsidRPr="00E22D61">
        <w:rPr>
          <w:rFonts w:ascii="Times New Roman" w:hAnsi="Times New Roman" w:cs="Times New Roman"/>
          <w:sz w:val="24"/>
          <w:szCs w:val="24"/>
          <w:lang w:val="en-US"/>
        </w:rPr>
        <w:t>i</w:t>
      </w:r>
      <w:r w:rsidRPr="00E22D61">
        <w:rPr>
          <w:rFonts w:ascii="Times New Roman" w:hAnsi="Times New Roman" w:cs="Times New Roman"/>
          <w:sz w:val="24"/>
          <w:szCs w:val="24"/>
        </w:rPr>
        <w:t>ой функциональной зоны с учетом максимальной этажности объектов;</w:t>
      </w:r>
    </w:p>
    <w:p w:rsidR="00B27778" w:rsidRPr="00E22D61" w:rsidRDefault="00B27778" w:rsidP="00E22D61">
      <w:pPr>
        <w:spacing w:after="120" w:line="240" w:lineRule="auto"/>
        <w:ind w:firstLine="567"/>
        <w:jc w:val="both"/>
        <w:rPr>
          <w:rFonts w:ascii="Times New Roman" w:hAnsi="Times New Roman" w:cs="Times New Roman"/>
          <w:sz w:val="24"/>
          <w:szCs w:val="24"/>
        </w:rPr>
      </w:pPr>
      <w:r w:rsidRPr="00E22D61">
        <w:rPr>
          <w:rFonts w:ascii="Times New Roman" w:hAnsi="Times New Roman" w:cs="Times New Roman"/>
          <w:sz w:val="24"/>
          <w:szCs w:val="24"/>
          <w:lang w:val="en-US"/>
        </w:rPr>
        <w:t>qi</w:t>
      </w:r>
      <w:r w:rsidRPr="00E22D61">
        <w:rPr>
          <w:rFonts w:ascii="Times New Roman" w:hAnsi="Times New Roman" w:cs="Times New Roman"/>
          <w:sz w:val="24"/>
          <w:szCs w:val="24"/>
        </w:rPr>
        <w:t xml:space="preserve"> – удельный показатель, характеризующий величину искомого параметра, приходящегося на единицу площади застройки. </w:t>
      </w:r>
    </w:p>
    <w:p w:rsidR="00B27778" w:rsidRPr="00E22D61" w:rsidRDefault="00B27778" w:rsidP="00E22D61">
      <w:pPr>
        <w:spacing w:after="120" w:line="240" w:lineRule="auto"/>
        <w:ind w:firstLine="567"/>
        <w:jc w:val="center"/>
        <w:rPr>
          <w:rFonts w:ascii="Times New Roman" w:hAnsi="Times New Roman" w:cs="Times New Roman"/>
          <w:b/>
          <w:sz w:val="24"/>
          <w:szCs w:val="24"/>
        </w:rPr>
      </w:pPr>
      <w:r w:rsidRPr="00E22D61">
        <w:rPr>
          <w:rFonts w:ascii="Times New Roman" w:hAnsi="Times New Roman" w:cs="Times New Roman"/>
          <w:b/>
          <w:sz w:val="24"/>
          <w:szCs w:val="24"/>
          <w:lang w:val="en-US"/>
        </w:rPr>
        <w:t>S</w:t>
      </w:r>
      <w:r w:rsidRPr="00E22D61">
        <w:rPr>
          <w:rFonts w:ascii="Times New Roman" w:hAnsi="Times New Roman" w:cs="Times New Roman"/>
          <w:b/>
          <w:sz w:val="24"/>
          <w:szCs w:val="24"/>
        </w:rPr>
        <w:t>об</w:t>
      </w:r>
      <w:r w:rsidRPr="00E22D61">
        <w:rPr>
          <w:rFonts w:ascii="Times New Roman" w:hAnsi="Times New Roman" w:cs="Times New Roman"/>
          <w:b/>
          <w:sz w:val="24"/>
          <w:szCs w:val="24"/>
          <w:lang w:val="en-US"/>
        </w:rPr>
        <w:t>i</w:t>
      </w:r>
      <w:r w:rsidRPr="00E22D61">
        <w:rPr>
          <w:rFonts w:ascii="Times New Roman" w:hAnsi="Times New Roman" w:cs="Times New Roman"/>
          <w:b/>
          <w:sz w:val="24"/>
          <w:szCs w:val="24"/>
        </w:rPr>
        <w:t xml:space="preserve"> = </w:t>
      </w:r>
      <w:r w:rsidRPr="00E22D61">
        <w:rPr>
          <w:rFonts w:ascii="Times New Roman" w:hAnsi="Times New Roman" w:cs="Times New Roman"/>
          <w:b/>
          <w:sz w:val="24"/>
          <w:szCs w:val="24"/>
          <w:lang w:val="en-US"/>
        </w:rPr>
        <w:t>Si</w:t>
      </w:r>
      <w:r w:rsidRPr="00E22D61">
        <w:rPr>
          <w:rFonts w:ascii="Times New Roman" w:hAnsi="Times New Roman" w:cs="Times New Roman"/>
          <w:b/>
          <w:sz w:val="24"/>
          <w:szCs w:val="24"/>
        </w:rPr>
        <w:t>*</w:t>
      </w:r>
      <w:r w:rsidRPr="00E22D61">
        <w:rPr>
          <w:rFonts w:ascii="Times New Roman" w:hAnsi="Times New Roman" w:cs="Times New Roman"/>
          <w:b/>
          <w:sz w:val="24"/>
          <w:szCs w:val="24"/>
          <w:lang w:val="en-US"/>
        </w:rPr>
        <w:t>K</w:t>
      </w:r>
      <w:r w:rsidRPr="00E22D61">
        <w:rPr>
          <w:rFonts w:ascii="Times New Roman" w:hAnsi="Times New Roman" w:cs="Times New Roman"/>
          <w:b/>
          <w:sz w:val="24"/>
          <w:szCs w:val="24"/>
        </w:rPr>
        <w:t>1</w:t>
      </w:r>
      <w:r w:rsidRPr="00E22D61">
        <w:rPr>
          <w:rFonts w:ascii="Times New Roman" w:hAnsi="Times New Roman" w:cs="Times New Roman"/>
          <w:b/>
          <w:sz w:val="24"/>
          <w:szCs w:val="24"/>
          <w:lang w:val="en-US"/>
        </w:rPr>
        <w:t>i</w:t>
      </w:r>
      <w:r w:rsidRPr="00E22D61">
        <w:rPr>
          <w:rFonts w:ascii="Times New Roman" w:hAnsi="Times New Roman" w:cs="Times New Roman"/>
          <w:b/>
          <w:sz w:val="24"/>
          <w:szCs w:val="24"/>
        </w:rPr>
        <w:t>*</w:t>
      </w:r>
      <w:r w:rsidRPr="00E22D61">
        <w:rPr>
          <w:rFonts w:ascii="Times New Roman" w:hAnsi="Times New Roman" w:cs="Times New Roman"/>
          <w:b/>
          <w:sz w:val="24"/>
          <w:szCs w:val="24"/>
          <w:lang w:val="en-US"/>
        </w:rPr>
        <w:t>K</w:t>
      </w:r>
      <w:r w:rsidRPr="00E22D61">
        <w:rPr>
          <w:rFonts w:ascii="Times New Roman" w:hAnsi="Times New Roman" w:cs="Times New Roman"/>
          <w:b/>
          <w:sz w:val="24"/>
          <w:szCs w:val="24"/>
        </w:rPr>
        <w:t>2</w:t>
      </w:r>
      <w:r w:rsidRPr="00E22D61">
        <w:rPr>
          <w:rFonts w:ascii="Times New Roman" w:hAnsi="Times New Roman" w:cs="Times New Roman"/>
          <w:b/>
          <w:sz w:val="24"/>
          <w:szCs w:val="24"/>
          <w:lang w:val="en-US"/>
        </w:rPr>
        <w:t>i</w:t>
      </w:r>
      <w:r w:rsidRPr="00E22D61">
        <w:rPr>
          <w:rFonts w:ascii="Times New Roman" w:hAnsi="Times New Roman" w:cs="Times New Roman"/>
          <w:b/>
          <w:sz w:val="24"/>
          <w:szCs w:val="24"/>
        </w:rPr>
        <w:t>, м</w:t>
      </w:r>
      <w:r w:rsidRPr="00E22D61">
        <w:rPr>
          <w:rFonts w:ascii="Times New Roman" w:hAnsi="Times New Roman" w:cs="Times New Roman"/>
          <w:b/>
          <w:sz w:val="24"/>
          <w:szCs w:val="24"/>
          <w:vertAlign w:val="superscript"/>
        </w:rPr>
        <w:t>2</w:t>
      </w:r>
    </w:p>
    <w:p w:rsidR="00B27778" w:rsidRPr="00E22D61" w:rsidRDefault="00B27778" w:rsidP="00E22D61">
      <w:pPr>
        <w:spacing w:after="120" w:line="240" w:lineRule="auto"/>
        <w:ind w:firstLine="567"/>
        <w:jc w:val="both"/>
        <w:rPr>
          <w:rFonts w:ascii="Times New Roman" w:hAnsi="Times New Roman" w:cs="Times New Roman"/>
          <w:sz w:val="24"/>
          <w:szCs w:val="24"/>
        </w:rPr>
      </w:pPr>
      <w:r w:rsidRPr="00E22D61">
        <w:rPr>
          <w:rFonts w:ascii="Times New Roman" w:hAnsi="Times New Roman" w:cs="Times New Roman"/>
          <w:sz w:val="24"/>
          <w:szCs w:val="24"/>
        </w:rPr>
        <w:t>где</w:t>
      </w:r>
      <w:r w:rsidRPr="00E22D61">
        <w:rPr>
          <w:rFonts w:ascii="Times New Roman" w:hAnsi="Times New Roman" w:cs="Times New Roman"/>
          <w:sz w:val="24"/>
          <w:szCs w:val="24"/>
          <w:lang w:val="en-US"/>
        </w:rPr>
        <w:t>Si</w:t>
      </w:r>
      <w:r w:rsidRPr="00E22D61">
        <w:rPr>
          <w:rFonts w:ascii="Times New Roman" w:hAnsi="Times New Roman" w:cs="Times New Roman"/>
          <w:sz w:val="24"/>
          <w:szCs w:val="24"/>
        </w:rPr>
        <w:t xml:space="preserve"> - площадь рассматриваемой зоны</w:t>
      </w:r>
      <w:r w:rsidRPr="00E22D61">
        <w:rPr>
          <w:rFonts w:ascii="Times New Roman" w:hAnsi="Times New Roman" w:cs="Times New Roman"/>
          <w:sz w:val="24"/>
          <w:szCs w:val="24"/>
          <w:lang w:val="en-US"/>
        </w:rPr>
        <w:t>i</w:t>
      </w:r>
      <w:r w:rsidRPr="00E22D61">
        <w:rPr>
          <w:rFonts w:ascii="Times New Roman" w:hAnsi="Times New Roman" w:cs="Times New Roman"/>
          <w:sz w:val="24"/>
          <w:szCs w:val="24"/>
        </w:rPr>
        <w:t>;</w:t>
      </w:r>
    </w:p>
    <w:p w:rsidR="00B27778" w:rsidRPr="00E22D61" w:rsidRDefault="00B27778" w:rsidP="00E22D61">
      <w:pPr>
        <w:spacing w:after="120" w:line="240" w:lineRule="auto"/>
        <w:ind w:firstLine="567"/>
        <w:jc w:val="both"/>
        <w:rPr>
          <w:rFonts w:ascii="Times New Roman" w:hAnsi="Times New Roman" w:cs="Times New Roman"/>
          <w:sz w:val="24"/>
          <w:szCs w:val="24"/>
        </w:rPr>
      </w:pPr>
      <w:r w:rsidRPr="00E22D61">
        <w:rPr>
          <w:rFonts w:ascii="Times New Roman" w:hAnsi="Times New Roman" w:cs="Times New Roman"/>
          <w:sz w:val="24"/>
          <w:szCs w:val="24"/>
          <w:lang w:val="en-US"/>
        </w:rPr>
        <w:t>K</w:t>
      </w:r>
      <w:r w:rsidRPr="00E22D61">
        <w:rPr>
          <w:rFonts w:ascii="Times New Roman" w:hAnsi="Times New Roman" w:cs="Times New Roman"/>
          <w:sz w:val="24"/>
          <w:szCs w:val="24"/>
        </w:rPr>
        <w:t>1</w:t>
      </w:r>
      <w:r w:rsidRPr="00E22D61">
        <w:rPr>
          <w:rFonts w:ascii="Times New Roman" w:hAnsi="Times New Roman" w:cs="Times New Roman"/>
          <w:sz w:val="24"/>
          <w:szCs w:val="24"/>
          <w:lang w:val="en-US"/>
        </w:rPr>
        <w:t>i</w:t>
      </w:r>
      <w:r w:rsidRPr="00E22D61">
        <w:rPr>
          <w:rFonts w:ascii="Times New Roman" w:hAnsi="Times New Roman" w:cs="Times New Roman"/>
          <w:sz w:val="24"/>
          <w:szCs w:val="24"/>
        </w:rPr>
        <w:t>–коэффициент застройки</w:t>
      </w:r>
      <w:r w:rsidR="00EA3D17" w:rsidRPr="00E22D61">
        <w:rPr>
          <w:rFonts w:ascii="Times New Roman" w:hAnsi="Times New Roman" w:cs="Times New Roman"/>
          <w:sz w:val="24"/>
          <w:szCs w:val="24"/>
        </w:rPr>
        <w:t xml:space="preserve"> </w:t>
      </w:r>
      <w:r w:rsidRPr="00E22D61">
        <w:rPr>
          <w:rFonts w:ascii="Times New Roman" w:hAnsi="Times New Roman" w:cs="Times New Roman"/>
          <w:sz w:val="24"/>
          <w:szCs w:val="24"/>
        </w:rPr>
        <w:t xml:space="preserve">рассматриваемой зоны </w:t>
      </w:r>
      <w:r w:rsidRPr="00E22D61">
        <w:rPr>
          <w:rFonts w:ascii="Times New Roman" w:hAnsi="Times New Roman" w:cs="Times New Roman"/>
          <w:sz w:val="24"/>
          <w:szCs w:val="24"/>
          <w:lang w:val="en-US"/>
        </w:rPr>
        <w:t>i</w:t>
      </w:r>
      <w:r w:rsidRPr="00E22D61">
        <w:rPr>
          <w:rFonts w:ascii="Times New Roman" w:hAnsi="Times New Roman" w:cs="Times New Roman"/>
          <w:sz w:val="24"/>
          <w:szCs w:val="24"/>
        </w:rPr>
        <w:t>;</w:t>
      </w:r>
    </w:p>
    <w:p w:rsidR="00B27778" w:rsidRPr="00E22D61" w:rsidRDefault="00B27778" w:rsidP="00E22D61">
      <w:pPr>
        <w:spacing w:after="120" w:line="240" w:lineRule="auto"/>
        <w:ind w:firstLine="567"/>
        <w:jc w:val="both"/>
        <w:rPr>
          <w:rFonts w:ascii="Times New Roman" w:hAnsi="Times New Roman" w:cs="Times New Roman"/>
          <w:sz w:val="24"/>
          <w:szCs w:val="24"/>
        </w:rPr>
      </w:pPr>
      <w:r w:rsidRPr="00E22D61">
        <w:rPr>
          <w:rFonts w:ascii="Times New Roman" w:hAnsi="Times New Roman" w:cs="Times New Roman"/>
          <w:sz w:val="24"/>
          <w:szCs w:val="24"/>
          <w:lang w:val="en-US"/>
        </w:rPr>
        <w:t>K</w:t>
      </w:r>
      <w:r w:rsidRPr="00E22D61">
        <w:rPr>
          <w:rFonts w:ascii="Times New Roman" w:hAnsi="Times New Roman" w:cs="Times New Roman"/>
          <w:sz w:val="24"/>
          <w:szCs w:val="24"/>
        </w:rPr>
        <w:t>2</w:t>
      </w:r>
      <w:r w:rsidRPr="00E22D61">
        <w:rPr>
          <w:rFonts w:ascii="Times New Roman" w:hAnsi="Times New Roman" w:cs="Times New Roman"/>
          <w:sz w:val="24"/>
          <w:szCs w:val="24"/>
          <w:lang w:val="en-US"/>
        </w:rPr>
        <w:t>i</w:t>
      </w:r>
      <w:r w:rsidRPr="00E22D61">
        <w:rPr>
          <w:rFonts w:ascii="Times New Roman" w:hAnsi="Times New Roman" w:cs="Times New Roman"/>
          <w:sz w:val="24"/>
          <w:szCs w:val="24"/>
        </w:rPr>
        <w:t xml:space="preserve"> - предельная этажность</w:t>
      </w:r>
      <w:r w:rsidR="00EA3D17" w:rsidRPr="00E22D61">
        <w:rPr>
          <w:rFonts w:ascii="Times New Roman" w:hAnsi="Times New Roman" w:cs="Times New Roman"/>
          <w:sz w:val="24"/>
          <w:szCs w:val="24"/>
        </w:rPr>
        <w:t xml:space="preserve"> </w:t>
      </w:r>
      <w:r w:rsidRPr="00E22D61">
        <w:rPr>
          <w:rFonts w:ascii="Times New Roman" w:hAnsi="Times New Roman" w:cs="Times New Roman"/>
          <w:sz w:val="24"/>
          <w:szCs w:val="24"/>
        </w:rPr>
        <w:t xml:space="preserve">застройки рассматриваемой зоны </w:t>
      </w:r>
      <w:r w:rsidRPr="00E22D61">
        <w:rPr>
          <w:rFonts w:ascii="Times New Roman" w:hAnsi="Times New Roman" w:cs="Times New Roman"/>
          <w:sz w:val="24"/>
          <w:szCs w:val="24"/>
          <w:lang w:val="en-US"/>
        </w:rPr>
        <w:t>i</w:t>
      </w:r>
      <w:r w:rsidRPr="00E22D61">
        <w:rPr>
          <w:rFonts w:ascii="Times New Roman" w:hAnsi="Times New Roman" w:cs="Times New Roman"/>
          <w:sz w:val="24"/>
          <w:szCs w:val="24"/>
        </w:rPr>
        <w:t>;</w:t>
      </w:r>
    </w:p>
    <w:p w:rsidR="00B27778" w:rsidRPr="00E22D61" w:rsidRDefault="00B27778" w:rsidP="00E22D61">
      <w:pPr>
        <w:spacing w:after="120" w:line="240" w:lineRule="auto"/>
        <w:ind w:firstLine="567"/>
        <w:jc w:val="center"/>
        <w:rPr>
          <w:rFonts w:ascii="Times New Roman" w:hAnsi="Times New Roman" w:cs="Times New Roman"/>
          <w:b/>
          <w:sz w:val="24"/>
          <w:szCs w:val="24"/>
        </w:rPr>
      </w:pPr>
      <m:oMath>
        <m:r>
          <m:rPr>
            <m:sty m:val="b"/>
          </m:rPr>
          <w:rPr>
            <w:rFonts w:ascii="Cambria Math" w:hAnsi="Cambria Math" w:cs="Times New Roman"/>
            <w:sz w:val="24"/>
            <w:szCs w:val="24"/>
            <w:lang w:val="en-US"/>
          </w:rPr>
          <m:t>qi</m:t>
        </m:r>
        <m:r>
          <m:rPr>
            <m:sty m:val="b"/>
          </m:rPr>
          <w:rPr>
            <w:rFonts w:ascii="Cambria Math" w:hAnsi="Cambria Math" w:cs="Times New Roman"/>
            <w:sz w:val="24"/>
            <w:szCs w:val="24"/>
          </w:rPr>
          <m:t>=</m:t>
        </m:r>
        <m:f>
          <m:fPr>
            <m:ctrlPr>
              <w:rPr>
                <w:rFonts w:ascii="Cambria Math" w:hAnsi="Cambria Math" w:cs="Times New Roman"/>
                <w:b/>
                <w:sz w:val="24"/>
                <w:szCs w:val="24"/>
              </w:rPr>
            </m:ctrlPr>
          </m:fPr>
          <m:num>
            <m:r>
              <m:rPr>
                <m:sty m:val="b"/>
              </m:rPr>
              <w:rPr>
                <w:rFonts w:ascii="Cambria Math" w:hAnsi="Cambria Math" w:cs="Times New Roman"/>
                <w:sz w:val="24"/>
                <w:szCs w:val="24"/>
                <w:lang w:val="en-US"/>
              </w:rPr>
              <m:t>K3i</m:t>
            </m:r>
          </m:num>
          <m:den>
            <m:r>
              <m:rPr>
                <m:sty m:val="b"/>
              </m:rPr>
              <w:rPr>
                <w:rFonts w:ascii="Cambria Math" w:hAnsi="Cambria Math" w:cs="Times New Roman"/>
                <w:sz w:val="24"/>
                <w:szCs w:val="24"/>
                <w:lang w:val="en-US"/>
              </w:rPr>
              <m:t>K4i</m:t>
            </m:r>
          </m:den>
        </m:f>
      </m:oMath>
      <w:r w:rsidRPr="00E22D61">
        <w:rPr>
          <w:rFonts w:ascii="Times New Roman" w:hAnsi="Times New Roman" w:cs="Times New Roman"/>
          <w:b/>
          <w:sz w:val="24"/>
          <w:szCs w:val="24"/>
        </w:rPr>
        <w:t>, м</w:t>
      </w:r>
      <w:r w:rsidRPr="00E22D61">
        <w:rPr>
          <w:rFonts w:ascii="Times New Roman" w:hAnsi="Times New Roman" w:cs="Times New Roman"/>
          <w:b/>
          <w:sz w:val="24"/>
          <w:szCs w:val="24"/>
          <w:vertAlign w:val="superscript"/>
        </w:rPr>
        <w:t>2</w:t>
      </w:r>
      <w:r w:rsidRPr="00E22D61">
        <w:rPr>
          <w:rFonts w:ascii="Times New Roman" w:hAnsi="Times New Roman" w:cs="Times New Roman"/>
          <w:b/>
          <w:sz w:val="24"/>
          <w:szCs w:val="24"/>
        </w:rPr>
        <w:t>/чел</w:t>
      </w:r>
    </w:p>
    <w:p w:rsidR="00B27778" w:rsidRPr="00E22D61" w:rsidRDefault="00AC5EDF" w:rsidP="00E22D61">
      <w:pPr>
        <w:spacing w:after="120" w:line="240" w:lineRule="auto"/>
        <w:ind w:firstLine="567"/>
        <w:jc w:val="both"/>
        <w:rPr>
          <w:rFonts w:ascii="Times New Roman" w:hAnsi="Times New Roman" w:cs="Times New Roman"/>
          <w:sz w:val="24"/>
          <w:szCs w:val="24"/>
        </w:rPr>
      </w:pPr>
      <w:r w:rsidRPr="00E22D61">
        <w:rPr>
          <w:rFonts w:ascii="Times New Roman" w:hAnsi="Times New Roman" w:cs="Times New Roman"/>
          <w:sz w:val="24"/>
          <w:szCs w:val="24"/>
        </w:rPr>
        <w:t>Г</w:t>
      </w:r>
      <w:r w:rsidR="00B27778" w:rsidRPr="00E22D61">
        <w:rPr>
          <w:rFonts w:ascii="Times New Roman" w:hAnsi="Times New Roman" w:cs="Times New Roman"/>
          <w:sz w:val="24"/>
          <w:szCs w:val="24"/>
        </w:rPr>
        <w:t>де</w:t>
      </w:r>
      <w:r w:rsidRPr="00E22D61">
        <w:rPr>
          <w:rFonts w:ascii="Times New Roman" w:hAnsi="Times New Roman" w:cs="Times New Roman"/>
          <w:sz w:val="24"/>
          <w:szCs w:val="24"/>
        </w:rPr>
        <w:t xml:space="preserve"> </w:t>
      </w:r>
      <w:r w:rsidR="00B27778" w:rsidRPr="00E22D61">
        <w:rPr>
          <w:rFonts w:ascii="Times New Roman" w:hAnsi="Times New Roman" w:cs="Times New Roman"/>
          <w:sz w:val="24"/>
          <w:szCs w:val="24"/>
          <w:lang w:val="en-US"/>
        </w:rPr>
        <w:t>K</w:t>
      </w:r>
      <w:r w:rsidR="00B27778" w:rsidRPr="00E22D61">
        <w:rPr>
          <w:rFonts w:ascii="Times New Roman" w:hAnsi="Times New Roman" w:cs="Times New Roman"/>
          <w:sz w:val="24"/>
          <w:szCs w:val="24"/>
        </w:rPr>
        <w:t>3</w:t>
      </w:r>
      <w:r w:rsidR="00B27778" w:rsidRPr="00E22D61">
        <w:rPr>
          <w:rFonts w:ascii="Times New Roman" w:hAnsi="Times New Roman" w:cs="Times New Roman"/>
          <w:sz w:val="24"/>
          <w:szCs w:val="24"/>
          <w:lang w:val="en-US"/>
        </w:rPr>
        <w:t>i</w:t>
      </w:r>
      <w:r w:rsidR="00B27778" w:rsidRPr="00E22D61">
        <w:rPr>
          <w:rFonts w:ascii="Times New Roman" w:hAnsi="Times New Roman" w:cs="Times New Roman"/>
          <w:sz w:val="24"/>
          <w:szCs w:val="24"/>
        </w:rPr>
        <w:t xml:space="preserve"> - норма площади жилого дома и квартиры в расчете на одного человека согласно СП 42.13330.2011, или иная норма</w:t>
      </w:r>
      <w:r w:rsidR="003225D7" w:rsidRPr="00E22D61">
        <w:rPr>
          <w:rFonts w:ascii="Times New Roman" w:hAnsi="Times New Roman" w:cs="Times New Roman"/>
          <w:sz w:val="24"/>
          <w:szCs w:val="24"/>
        </w:rPr>
        <w:t xml:space="preserve"> площади на одного человека,</w:t>
      </w:r>
      <w:r w:rsidR="00B27778" w:rsidRPr="00E22D61">
        <w:rPr>
          <w:rFonts w:ascii="Times New Roman" w:hAnsi="Times New Roman" w:cs="Times New Roman"/>
          <w:sz w:val="24"/>
          <w:szCs w:val="24"/>
        </w:rPr>
        <w:t xml:space="preserve"> </w:t>
      </w:r>
      <w:r w:rsidRPr="00E22D61">
        <w:rPr>
          <w:rFonts w:ascii="Times New Roman" w:hAnsi="Times New Roman" w:cs="Times New Roman"/>
          <w:sz w:val="24"/>
          <w:szCs w:val="24"/>
        </w:rPr>
        <w:t>(</w:t>
      </w:r>
      <w:r w:rsidR="00B27778" w:rsidRPr="00E22D61">
        <w:rPr>
          <w:rFonts w:ascii="Times New Roman" w:hAnsi="Times New Roman" w:cs="Times New Roman"/>
          <w:sz w:val="24"/>
          <w:szCs w:val="24"/>
        </w:rPr>
        <w:t>в т</w:t>
      </w:r>
      <w:r w:rsidRPr="00E22D61">
        <w:rPr>
          <w:rFonts w:ascii="Times New Roman" w:hAnsi="Times New Roman" w:cs="Times New Roman"/>
          <w:sz w:val="24"/>
          <w:szCs w:val="24"/>
        </w:rPr>
        <w:t>.ч.</w:t>
      </w:r>
      <w:r w:rsidR="00B27778" w:rsidRPr="00E22D61">
        <w:rPr>
          <w:rFonts w:ascii="Times New Roman" w:hAnsi="Times New Roman" w:cs="Times New Roman"/>
          <w:sz w:val="24"/>
          <w:szCs w:val="24"/>
        </w:rPr>
        <w:t xml:space="preserve"> числе статистическая,</w:t>
      </w:r>
      <w:r w:rsidRPr="00E22D61">
        <w:rPr>
          <w:rFonts w:ascii="Times New Roman" w:hAnsi="Times New Roman" w:cs="Times New Roman"/>
          <w:sz w:val="24"/>
          <w:szCs w:val="24"/>
        </w:rPr>
        <w:t xml:space="preserve"> определяемая для данного поселения либо городского округа в ходе обследования).</w:t>
      </w:r>
      <w:r w:rsidR="00B27778" w:rsidRPr="00E22D61">
        <w:rPr>
          <w:rFonts w:ascii="Times New Roman" w:hAnsi="Times New Roman" w:cs="Times New Roman"/>
          <w:sz w:val="24"/>
          <w:szCs w:val="24"/>
        </w:rPr>
        <w:t xml:space="preserve"> Норму площади на одного человека стоит принимать из расчета строительства социального жилья (в соответствии с СП 42.13330.2011 значение нормы равняется 20 м</w:t>
      </w:r>
      <w:r w:rsidR="00B27778" w:rsidRPr="00E22D61">
        <w:rPr>
          <w:rFonts w:ascii="Times New Roman" w:hAnsi="Times New Roman" w:cs="Times New Roman"/>
          <w:sz w:val="24"/>
          <w:szCs w:val="24"/>
          <w:vertAlign w:val="superscript"/>
        </w:rPr>
        <w:t>2</w:t>
      </w:r>
      <w:r w:rsidR="00B27778" w:rsidRPr="00E22D61">
        <w:rPr>
          <w:rFonts w:ascii="Times New Roman" w:hAnsi="Times New Roman" w:cs="Times New Roman"/>
          <w:sz w:val="24"/>
          <w:szCs w:val="24"/>
        </w:rPr>
        <w:t>/чел.). Норма площади на одного человека в местах приложения труда принимается в соответствии с СП 117.13330.2011, и составляет 6,0м</w:t>
      </w:r>
      <w:r w:rsidR="00B27778" w:rsidRPr="00E22D61">
        <w:rPr>
          <w:rFonts w:ascii="Times New Roman" w:hAnsi="Times New Roman" w:cs="Times New Roman"/>
          <w:sz w:val="24"/>
          <w:szCs w:val="24"/>
          <w:vertAlign w:val="superscript"/>
        </w:rPr>
        <w:t>2</w:t>
      </w:r>
      <w:r w:rsidR="00B27778" w:rsidRPr="00E22D61">
        <w:rPr>
          <w:rFonts w:ascii="Times New Roman" w:hAnsi="Times New Roman" w:cs="Times New Roman"/>
          <w:sz w:val="24"/>
          <w:szCs w:val="24"/>
        </w:rPr>
        <w:t>/чел;</w:t>
      </w:r>
    </w:p>
    <w:p w:rsidR="00B27778" w:rsidRPr="00E22D61" w:rsidRDefault="00B27778" w:rsidP="00E22D61">
      <w:pPr>
        <w:spacing w:after="120" w:line="240" w:lineRule="auto"/>
        <w:ind w:firstLine="567"/>
        <w:jc w:val="both"/>
        <w:rPr>
          <w:rFonts w:ascii="Times New Roman" w:hAnsi="Times New Roman" w:cs="Times New Roman"/>
          <w:sz w:val="24"/>
          <w:szCs w:val="24"/>
        </w:rPr>
      </w:pPr>
      <w:r w:rsidRPr="00E22D61">
        <w:rPr>
          <w:rFonts w:ascii="Times New Roman" w:hAnsi="Times New Roman" w:cs="Times New Roman"/>
          <w:sz w:val="24"/>
          <w:szCs w:val="24"/>
          <w:lang w:val="en-US"/>
        </w:rPr>
        <w:t>K</w:t>
      </w:r>
      <w:r w:rsidRPr="00E22D61">
        <w:rPr>
          <w:rFonts w:ascii="Times New Roman" w:hAnsi="Times New Roman" w:cs="Times New Roman"/>
          <w:sz w:val="24"/>
          <w:szCs w:val="24"/>
        </w:rPr>
        <w:t>4</w:t>
      </w:r>
      <w:r w:rsidRPr="00E22D61">
        <w:rPr>
          <w:rFonts w:ascii="Times New Roman" w:hAnsi="Times New Roman" w:cs="Times New Roman"/>
          <w:sz w:val="24"/>
          <w:szCs w:val="24"/>
          <w:lang w:val="en-US"/>
        </w:rPr>
        <w:t>i</w:t>
      </w:r>
      <w:r w:rsidRPr="00E22D61">
        <w:rPr>
          <w:rFonts w:ascii="Times New Roman" w:hAnsi="Times New Roman" w:cs="Times New Roman"/>
          <w:sz w:val="24"/>
          <w:szCs w:val="24"/>
        </w:rPr>
        <w:t xml:space="preserve"> – коэффициент полезной площади. </w:t>
      </w:r>
      <w:r w:rsidR="003225D7" w:rsidRPr="00E22D61">
        <w:rPr>
          <w:rFonts w:ascii="Times New Roman" w:hAnsi="Times New Roman" w:cs="Times New Roman"/>
          <w:sz w:val="24"/>
          <w:szCs w:val="24"/>
        </w:rPr>
        <w:t>В случае отсутствия сведений о</w:t>
      </w:r>
      <w:r w:rsidRPr="00E22D61">
        <w:rPr>
          <w:rFonts w:ascii="Times New Roman" w:hAnsi="Times New Roman" w:cs="Times New Roman"/>
          <w:sz w:val="24"/>
          <w:szCs w:val="24"/>
        </w:rPr>
        <w:t xml:space="preserve"> полезной площади к</w:t>
      </w:r>
      <w:r w:rsidR="00AC5EDF" w:rsidRPr="00E22D61">
        <w:rPr>
          <w:rFonts w:ascii="Times New Roman" w:hAnsi="Times New Roman" w:cs="Times New Roman"/>
          <w:sz w:val="24"/>
          <w:szCs w:val="24"/>
        </w:rPr>
        <w:t xml:space="preserve"> </w:t>
      </w:r>
      <w:r w:rsidR="00EA3D17" w:rsidRPr="00E22D61">
        <w:rPr>
          <w:rFonts w:ascii="Times New Roman" w:hAnsi="Times New Roman" w:cs="Times New Roman"/>
          <w:sz w:val="24"/>
          <w:szCs w:val="24"/>
        </w:rPr>
        <w:t>К4</w:t>
      </w:r>
      <w:r w:rsidR="003225D7" w:rsidRPr="00E22D61">
        <w:rPr>
          <w:rFonts w:ascii="Times New Roman" w:hAnsi="Times New Roman" w:cs="Times New Roman"/>
          <w:sz w:val="24"/>
          <w:szCs w:val="24"/>
        </w:rPr>
        <w:t xml:space="preserve">i </w:t>
      </w:r>
      <w:r w:rsidRPr="00E22D61">
        <w:rPr>
          <w:rFonts w:ascii="Times New Roman" w:hAnsi="Times New Roman" w:cs="Times New Roman"/>
          <w:sz w:val="24"/>
          <w:szCs w:val="24"/>
        </w:rPr>
        <w:t xml:space="preserve">принимается равным 0,7.  </w:t>
      </w:r>
    </w:p>
    <w:p w:rsidR="00B27778" w:rsidRPr="00E22D61" w:rsidRDefault="00B27778" w:rsidP="00E22D61">
      <w:pPr>
        <w:spacing w:after="120" w:line="240" w:lineRule="auto"/>
        <w:ind w:firstLine="567"/>
        <w:jc w:val="both"/>
        <w:rPr>
          <w:rFonts w:ascii="Times New Roman" w:hAnsi="Times New Roman" w:cs="Times New Roman"/>
          <w:sz w:val="24"/>
          <w:szCs w:val="24"/>
        </w:rPr>
      </w:pPr>
      <w:r w:rsidRPr="00E22D61">
        <w:rPr>
          <w:rFonts w:ascii="Times New Roman" w:hAnsi="Times New Roman" w:cs="Times New Roman"/>
          <w:sz w:val="24"/>
          <w:szCs w:val="24"/>
        </w:rPr>
        <w:t>Количество учащихся принимается в соответствии с расчётным количеством, указанным в проектной, градостроительной или иной документации для каждого конкретного образовательного учреждения.</w:t>
      </w:r>
    </w:p>
    <w:p w:rsidR="00B27778" w:rsidRPr="00E22D61" w:rsidRDefault="00B27778" w:rsidP="00E22D61">
      <w:pPr>
        <w:spacing w:after="120" w:line="240" w:lineRule="auto"/>
        <w:ind w:firstLine="567"/>
        <w:jc w:val="both"/>
        <w:rPr>
          <w:rFonts w:ascii="Times New Roman" w:hAnsi="Times New Roman" w:cs="Times New Roman"/>
          <w:sz w:val="24"/>
          <w:szCs w:val="24"/>
        </w:rPr>
      </w:pPr>
      <w:r w:rsidRPr="00E22D61">
        <w:rPr>
          <w:rFonts w:ascii="Times New Roman" w:hAnsi="Times New Roman" w:cs="Times New Roman"/>
          <w:sz w:val="24"/>
          <w:szCs w:val="24"/>
        </w:rPr>
        <w:t>Количество посетителей медицинских учреждений и мест проведения досуга (заведения культурного, рекреационного назначения, общепита, торговые центры)определяется на основании социологического опроса и рассчитывается как:</w:t>
      </w:r>
    </w:p>
    <w:p w:rsidR="00B27778" w:rsidRPr="00E22D61" w:rsidRDefault="00B27778" w:rsidP="00E22D61">
      <w:pPr>
        <w:spacing w:after="120" w:line="240" w:lineRule="auto"/>
        <w:ind w:firstLine="567"/>
        <w:jc w:val="both"/>
        <w:rPr>
          <w:rFonts w:ascii="Times New Roman" w:hAnsi="Times New Roman" w:cs="Times New Roman"/>
          <w:sz w:val="24"/>
          <w:szCs w:val="24"/>
        </w:rPr>
      </w:pPr>
      <m:oMath>
        <m:r>
          <w:rPr>
            <w:rFonts w:ascii="Cambria Math" w:hAnsi="Cambria Math" w:cs="Times New Roman"/>
            <w:sz w:val="24"/>
            <w:szCs w:val="24"/>
          </w:rPr>
          <m:t>Qпосi=Qнас*</m:t>
        </m:r>
        <m:f>
          <m:fPr>
            <m:ctrlPr>
              <w:rPr>
                <w:rFonts w:ascii="Cambria Math" w:hAnsi="Cambria Math" w:cs="Times New Roman"/>
                <w:i/>
                <w:sz w:val="24"/>
                <w:szCs w:val="24"/>
              </w:rPr>
            </m:ctrlPr>
          </m:fPr>
          <m:num>
            <m:r>
              <w:rPr>
                <w:rFonts w:ascii="Cambria Math" w:hAnsi="Cambria Math" w:cs="Times New Roman"/>
                <w:sz w:val="24"/>
                <w:szCs w:val="24"/>
                <w:lang w:val="en-US"/>
              </w:rPr>
              <m:t>Q</m:t>
            </m:r>
            <m:r>
              <w:rPr>
                <w:rFonts w:ascii="Cambria Math" w:hAnsi="Cambria Math" w:cs="Times New Roman"/>
                <w:sz w:val="24"/>
                <w:szCs w:val="24"/>
              </w:rPr>
              <m:t>целi</m:t>
            </m:r>
          </m:num>
          <m:den>
            <m:r>
              <w:rPr>
                <w:rFonts w:ascii="Cambria Math" w:hAnsi="Cambria Math" w:cs="Times New Roman"/>
                <w:sz w:val="24"/>
                <w:szCs w:val="24"/>
                <w:lang w:val="en-US"/>
              </w:rPr>
              <m:t>Q</m:t>
            </m:r>
            <m:r>
              <w:rPr>
                <w:rFonts w:ascii="Cambria Math" w:hAnsi="Cambria Math" w:cs="Times New Roman"/>
                <w:sz w:val="24"/>
                <w:szCs w:val="24"/>
              </w:rPr>
              <m:t>поездок</m:t>
            </m:r>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lang w:val="en-US"/>
              </w:rPr>
              <m:t>S</m:t>
            </m:r>
            <m:r>
              <w:rPr>
                <w:rFonts w:ascii="Cambria Math" w:hAnsi="Cambria Math" w:cs="Times New Roman"/>
                <w:sz w:val="24"/>
                <w:szCs w:val="24"/>
              </w:rPr>
              <m:t>об</m:t>
            </m:r>
            <m:r>
              <w:rPr>
                <w:rFonts w:ascii="Cambria Math" w:hAnsi="Cambria Math" w:cs="Times New Roman"/>
                <w:sz w:val="24"/>
                <w:szCs w:val="24"/>
                <w:lang w:val="en-US"/>
              </w:rPr>
              <m:t>i</m:t>
            </m:r>
          </m:num>
          <m:den>
            <m:nary>
              <m:naryPr>
                <m:chr m:val="∑"/>
                <m:limLoc m:val="undOvr"/>
                <m:subHide m:val="1"/>
                <m:supHide m:val="1"/>
                <m:ctrlPr>
                  <w:rPr>
                    <w:rFonts w:ascii="Cambria Math" w:hAnsi="Cambria Math" w:cs="Times New Roman"/>
                    <w:i/>
                    <w:sz w:val="24"/>
                    <w:szCs w:val="24"/>
                  </w:rPr>
                </m:ctrlPr>
              </m:naryPr>
              <m:sub/>
              <m:sup/>
              <m:e>
                <m:r>
                  <w:rPr>
                    <w:rFonts w:ascii="Cambria Math" w:hAnsi="Cambria Math" w:cs="Times New Roman"/>
                    <w:sz w:val="24"/>
                    <w:szCs w:val="24"/>
                    <w:lang w:val="en-US"/>
                  </w:rPr>
                  <m:t>S</m:t>
                </m:r>
                <m:r>
                  <w:rPr>
                    <w:rFonts w:ascii="Cambria Math" w:hAnsi="Cambria Math" w:cs="Times New Roman"/>
                    <w:sz w:val="24"/>
                    <w:szCs w:val="24"/>
                  </w:rPr>
                  <m:t>об</m:t>
                </m:r>
                <m:r>
                  <w:rPr>
                    <w:rFonts w:ascii="Cambria Math" w:hAnsi="Cambria Math" w:cs="Times New Roman"/>
                    <w:sz w:val="24"/>
                    <w:szCs w:val="24"/>
                    <w:lang w:val="en-US"/>
                  </w:rPr>
                  <m:t>i</m:t>
                </m:r>
              </m:e>
            </m:nary>
          </m:den>
        </m:f>
      </m:oMath>
      <w:r w:rsidRPr="00E22D61">
        <w:rPr>
          <w:rFonts w:ascii="Times New Roman" w:hAnsi="Times New Roman" w:cs="Times New Roman"/>
          <w:sz w:val="24"/>
          <w:szCs w:val="24"/>
        </w:rPr>
        <w:t>, чел.</w:t>
      </w:r>
    </w:p>
    <w:p w:rsidR="00B27778" w:rsidRPr="00E22D61" w:rsidRDefault="00B27778" w:rsidP="00E22D61">
      <w:pPr>
        <w:spacing w:after="120" w:line="240" w:lineRule="auto"/>
        <w:ind w:firstLine="567"/>
        <w:jc w:val="both"/>
        <w:rPr>
          <w:rFonts w:ascii="Times New Roman" w:hAnsi="Times New Roman" w:cs="Times New Roman"/>
          <w:sz w:val="24"/>
          <w:szCs w:val="24"/>
        </w:rPr>
      </w:pPr>
      <w:r w:rsidRPr="00E22D61">
        <w:rPr>
          <w:rFonts w:ascii="Times New Roman" w:hAnsi="Times New Roman" w:cs="Times New Roman"/>
          <w:sz w:val="24"/>
          <w:szCs w:val="24"/>
        </w:rPr>
        <w:t>Где</w:t>
      </w:r>
      <w:r w:rsidR="00EA3D17" w:rsidRPr="00E22D61">
        <w:rPr>
          <w:rFonts w:ascii="Times New Roman" w:hAnsi="Times New Roman" w:cs="Times New Roman"/>
          <w:sz w:val="24"/>
          <w:szCs w:val="24"/>
        </w:rPr>
        <w:t xml:space="preserve"> </w:t>
      </w:r>
      <w:r w:rsidRPr="00E22D61">
        <w:rPr>
          <w:rFonts w:ascii="Times New Roman" w:hAnsi="Times New Roman" w:cs="Times New Roman"/>
          <w:sz w:val="24"/>
          <w:szCs w:val="24"/>
          <w:lang w:val="en-US"/>
        </w:rPr>
        <w:t>Q</w:t>
      </w:r>
      <w:r w:rsidRPr="00E22D61">
        <w:rPr>
          <w:rFonts w:ascii="Times New Roman" w:hAnsi="Times New Roman" w:cs="Times New Roman"/>
          <w:sz w:val="24"/>
          <w:szCs w:val="24"/>
        </w:rPr>
        <w:t>пос</w:t>
      </w:r>
      <w:r w:rsidRPr="00E22D61">
        <w:rPr>
          <w:rFonts w:ascii="Times New Roman" w:hAnsi="Times New Roman" w:cs="Times New Roman"/>
          <w:sz w:val="24"/>
          <w:szCs w:val="24"/>
          <w:lang w:val="en-US"/>
        </w:rPr>
        <w:t>i</w:t>
      </w:r>
      <w:r w:rsidRPr="00E22D61">
        <w:rPr>
          <w:rFonts w:ascii="Times New Roman" w:hAnsi="Times New Roman" w:cs="Times New Roman"/>
          <w:sz w:val="24"/>
          <w:szCs w:val="24"/>
        </w:rPr>
        <w:t xml:space="preserve"> – количество посетителей </w:t>
      </w:r>
      <w:r w:rsidRPr="00E22D61">
        <w:rPr>
          <w:rFonts w:ascii="Times New Roman" w:hAnsi="Times New Roman" w:cs="Times New Roman"/>
          <w:sz w:val="24"/>
          <w:szCs w:val="24"/>
          <w:lang w:val="en-US"/>
        </w:rPr>
        <w:t>i</w:t>
      </w:r>
      <w:r w:rsidRPr="00E22D61">
        <w:rPr>
          <w:rFonts w:ascii="Times New Roman" w:hAnsi="Times New Roman" w:cs="Times New Roman"/>
          <w:sz w:val="24"/>
          <w:szCs w:val="24"/>
        </w:rPr>
        <w:t>го объекта;</w:t>
      </w:r>
    </w:p>
    <w:p w:rsidR="00B27778" w:rsidRPr="00E22D61" w:rsidRDefault="00B27778" w:rsidP="00E22D61">
      <w:pPr>
        <w:spacing w:after="120" w:line="240" w:lineRule="auto"/>
        <w:ind w:firstLine="567"/>
        <w:jc w:val="both"/>
        <w:rPr>
          <w:rFonts w:ascii="Times New Roman" w:hAnsi="Times New Roman" w:cs="Times New Roman"/>
          <w:sz w:val="24"/>
          <w:szCs w:val="24"/>
        </w:rPr>
      </w:pPr>
      <w:r w:rsidRPr="00E22D61">
        <w:rPr>
          <w:rFonts w:ascii="Times New Roman" w:hAnsi="Times New Roman" w:cs="Times New Roman"/>
          <w:sz w:val="24"/>
          <w:szCs w:val="24"/>
          <w:lang w:val="en-US"/>
        </w:rPr>
        <w:t>Q</w:t>
      </w:r>
      <w:r w:rsidRPr="00E22D61">
        <w:rPr>
          <w:rFonts w:ascii="Times New Roman" w:hAnsi="Times New Roman" w:cs="Times New Roman"/>
          <w:sz w:val="24"/>
          <w:szCs w:val="24"/>
        </w:rPr>
        <w:t>нас – количество населения в рассматриваемом сценарии;</w:t>
      </w:r>
    </w:p>
    <w:p w:rsidR="00B27778" w:rsidRPr="00E22D61" w:rsidRDefault="00B27778" w:rsidP="00E22D61">
      <w:pPr>
        <w:spacing w:after="120" w:line="240" w:lineRule="auto"/>
        <w:ind w:firstLine="567"/>
        <w:jc w:val="both"/>
        <w:rPr>
          <w:rFonts w:ascii="Times New Roman" w:hAnsi="Times New Roman" w:cs="Times New Roman"/>
          <w:sz w:val="24"/>
          <w:szCs w:val="24"/>
        </w:rPr>
      </w:pPr>
      <w:r w:rsidRPr="00E22D61">
        <w:rPr>
          <w:rFonts w:ascii="Times New Roman" w:hAnsi="Times New Roman" w:cs="Times New Roman"/>
          <w:sz w:val="24"/>
          <w:szCs w:val="24"/>
          <w:lang w:val="en-US"/>
        </w:rPr>
        <w:t>Q</w:t>
      </w:r>
      <w:r w:rsidRPr="00E22D61">
        <w:rPr>
          <w:rFonts w:ascii="Times New Roman" w:hAnsi="Times New Roman" w:cs="Times New Roman"/>
          <w:sz w:val="24"/>
          <w:szCs w:val="24"/>
        </w:rPr>
        <w:t>цел</w:t>
      </w:r>
      <w:r w:rsidRPr="00E22D61">
        <w:rPr>
          <w:rFonts w:ascii="Times New Roman" w:hAnsi="Times New Roman" w:cs="Times New Roman"/>
          <w:sz w:val="24"/>
          <w:szCs w:val="24"/>
          <w:lang w:val="en-US"/>
        </w:rPr>
        <w:t>i</w:t>
      </w:r>
      <w:r w:rsidRPr="00E22D61">
        <w:rPr>
          <w:rFonts w:ascii="Times New Roman" w:hAnsi="Times New Roman" w:cs="Times New Roman"/>
          <w:sz w:val="24"/>
          <w:szCs w:val="24"/>
        </w:rPr>
        <w:t xml:space="preserve"> – количество поездок для </w:t>
      </w:r>
      <w:r w:rsidRPr="00E22D61">
        <w:rPr>
          <w:rFonts w:ascii="Times New Roman" w:hAnsi="Times New Roman" w:cs="Times New Roman"/>
          <w:sz w:val="24"/>
          <w:szCs w:val="24"/>
          <w:lang w:val="en-US"/>
        </w:rPr>
        <w:t>i</w:t>
      </w:r>
      <w:r w:rsidRPr="00E22D61">
        <w:rPr>
          <w:rFonts w:ascii="Times New Roman" w:hAnsi="Times New Roman" w:cs="Times New Roman"/>
          <w:sz w:val="24"/>
          <w:szCs w:val="24"/>
        </w:rPr>
        <w:t>ого класса объектов притяжения, определяемое на основании социологического опроса;</w:t>
      </w:r>
    </w:p>
    <w:p w:rsidR="00B27778" w:rsidRPr="00E22D61" w:rsidRDefault="00B27778" w:rsidP="00E22D61">
      <w:pPr>
        <w:spacing w:after="120" w:line="240" w:lineRule="auto"/>
        <w:ind w:firstLine="567"/>
        <w:jc w:val="both"/>
        <w:rPr>
          <w:rFonts w:ascii="Times New Roman" w:hAnsi="Times New Roman" w:cs="Times New Roman"/>
          <w:sz w:val="24"/>
          <w:szCs w:val="24"/>
        </w:rPr>
      </w:pPr>
      <w:r w:rsidRPr="00E22D61">
        <w:rPr>
          <w:rFonts w:ascii="Times New Roman" w:hAnsi="Times New Roman" w:cs="Times New Roman"/>
          <w:sz w:val="24"/>
          <w:szCs w:val="24"/>
        </w:rPr>
        <w:lastRenderedPageBreak/>
        <w:t>Qпоездок – общее количество поездок, осуществленных опрошенными в рамках социологического опроса;</w:t>
      </w:r>
    </w:p>
    <w:p w:rsidR="00B27778" w:rsidRPr="00E22D61" w:rsidRDefault="00B27778" w:rsidP="00E22D61">
      <w:pPr>
        <w:spacing w:after="120" w:line="240" w:lineRule="auto"/>
        <w:ind w:firstLine="567"/>
        <w:jc w:val="both"/>
        <w:rPr>
          <w:rFonts w:ascii="Times New Roman" w:hAnsi="Times New Roman" w:cs="Times New Roman"/>
          <w:sz w:val="24"/>
          <w:szCs w:val="24"/>
        </w:rPr>
      </w:pPr>
      <w:r w:rsidRPr="00E22D61">
        <w:rPr>
          <w:rFonts w:ascii="Times New Roman" w:hAnsi="Times New Roman" w:cs="Times New Roman"/>
          <w:sz w:val="24"/>
          <w:szCs w:val="24"/>
          <w:lang w:val="en-US"/>
        </w:rPr>
        <w:t>S</w:t>
      </w:r>
      <w:r w:rsidRPr="00E22D61">
        <w:rPr>
          <w:rFonts w:ascii="Times New Roman" w:hAnsi="Times New Roman" w:cs="Times New Roman"/>
          <w:sz w:val="24"/>
          <w:szCs w:val="24"/>
        </w:rPr>
        <w:t>об</w:t>
      </w:r>
      <w:r w:rsidRPr="00E22D61">
        <w:rPr>
          <w:rFonts w:ascii="Times New Roman" w:hAnsi="Times New Roman" w:cs="Times New Roman"/>
          <w:sz w:val="24"/>
          <w:szCs w:val="24"/>
          <w:lang w:val="en-US"/>
        </w:rPr>
        <w:t>i</w:t>
      </w:r>
      <w:r w:rsidR="003225D7" w:rsidRPr="00E22D61">
        <w:rPr>
          <w:rFonts w:ascii="Times New Roman" w:hAnsi="Times New Roman" w:cs="Times New Roman"/>
          <w:sz w:val="24"/>
          <w:szCs w:val="24"/>
        </w:rPr>
        <w:t xml:space="preserve"> – </w:t>
      </w:r>
      <w:r w:rsidRPr="00E22D61">
        <w:rPr>
          <w:rFonts w:ascii="Times New Roman" w:hAnsi="Times New Roman" w:cs="Times New Roman"/>
          <w:sz w:val="24"/>
          <w:szCs w:val="24"/>
        </w:rPr>
        <w:t xml:space="preserve">площадь </w:t>
      </w:r>
      <w:r w:rsidRPr="00E22D61">
        <w:rPr>
          <w:rFonts w:ascii="Times New Roman" w:hAnsi="Times New Roman" w:cs="Times New Roman"/>
          <w:sz w:val="24"/>
          <w:szCs w:val="24"/>
          <w:lang w:val="en-US"/>
        </w:rPr>
        <w:t>i</w:t>
      </w:r>
      <w:r w:rsidRPr="00E22D61">
        <w:rPr>
          <w:rFonts w:ascii="Times New Roman" w:hAnsi="Times New Roman" w:cs="Times New Roman"/>
          <w:sz w:val="24"/>
          <w:szCs w:val="24"/>
        </w:rPr>
        <w:t>го объекта притяжения.</w:t>
      </w:r>
    </w:p>
    <w:p w:rsidR="00B27778" w:rsidRPr="00E22D61" w:rsidRDefault="003225D7" w:rsidP="00E22D61">
      <w:pPr>
        <w:spacing w:after="120" w:line="240" w:lineRule="auto"/>
        <w:ind w:firstLine="567"/>
        <w:jc w:val="both"/>
        <w:rPr>
          <w:rFonts w:ascii="Times New Roman" w:hAnsi="Times New Roman" w:cs="Times New Roman"/>
          <w:sz w:val="24"/>
          <w:szCs w:val="24"/>
        </w:rPr>
      </w:pPr>
      <w:r w:rsidRPr="00E22D61">
        <w:rPr>
          <w:rFonts w:ascii="Times New Roman" w:hAnsi="Times New Roman" w:cs="Times New Roman"/>
          <w:sz w:val="24"/>
          <w:szCs w:val="24"/>
        </w:rPr>
        <w:t xml:space="preserve">Данная формула применима для расчета транспортного спроса по любому из слоев спроса, упомянутого в социологическом опросе. </w:t>
      </w:r>
      <w:r w:rsidR="00B27778" w:rsidRPr="00E22D61">
        <w:rPr>
          <w:rFonts w:ascii="Times New Roman" w:hAnsi="Times New Roman" w:cs="Times New Roman"/>
          <w:sz w:val="24"/>
          <w:szCs w:val="24"/>
        </w:rPr>
        <w:t xml:space="preserve">Количество поездок грузового рассчитывается </w:t>
      </w:r>
      <w:r w:rsidRPr="00E22D61">
        <w:rPr>
          <w:rFonts w:ascii="Times New Roman" w:hAnsi="Times New Roman" w:cs="Times New Roman"/>
          <w:sz w:val="24"/>
          <w:szCs w:val="24"/>
        </w:rPr>
        <w:t>следующим образом:</w:t>
      </w:r>
    </w:p>
    <w:p w:rsidR="00B27778" w:rsidRPr="00E22D61" w:rsidRDefault="00B27778" w:rsidP="00E22D61">
      <w:pPr>
        <w:spacing w:after="120" w:line="240" w:lineRule="auto"/>
        <w:ind w:firstLine="567"/>
        <w:jc w:val="both"/>
        <w:rPr>
          <w:rFonts w:ascii="Times New Roman" w:hAnsi="Times New Roman" w:cs="Times New Roman"/>
          <w:sz w:val="24"/>
          <w:szCs w:val="24"/>
        </w:rPr>
      </w:pPr>
      <m:oMath>
        <m:r>
          <w:rPr>
            <w:rFonts w:ascii="Cambria Math" w:hAnsi="Cambria Math" w:cs="Times New Roman"/>
            <w:sz w:val="24"/>
            <w:szCs w:val="24"/>
          </w:rPr>
          <m:t>Qгр</m:t>
        </m:r>
        <m:r>
          <w:rPr>
            <w:rFonts w:ascii="Cambria Math" w:hAnsi="Cambria Math" w:cs="Times New Roman"/>
            <w:sz w:val="24"/>
            <w:szCs w:val="24"/>
            <w:lang w:val="en-US"/>
          </w:rPr>
          <m:t>i</m:t>
        </m:r>
        <m:r>
          <w:rPr>
            <w:rFonts w:ascii="Cambria Math" w:hAnsi="Cambria Math" w:cs="Times New Roman"/>
            <w:sz w:val="24"/>
            <w:szCs w:val="24"/>
          </w:rPr>
          <m:t>=</m:t>
        </m:r>
        <m:r>
          <w:rPr>
            <w:rFonts w:ascii="Cambria Math" w:hAnsi="Cambria Math" w:cs="Times New Roman"/>
            <w:sz w:val="24"/>
            <w:szCs w:val="24"/>
            <w:lang w:val="en-US"/>
          </w:rPr>
          <m:t>I</m:t>
        </m:r>
        <m:r>
          <w:rPr>
            <w:rFonts w:ascii="Cambria Math" w:hAnsi="Cambria Math" w:cs="Times New Roman"/>
            <w:sz w:val="24"/>
            <w:szCs w:val="24"/>
          </w:rPr>
          <m:t>гр ср*</m:t>
        </m:r>
        <m:r>
          <w:rPr>
            <w:rFonts w:ascii="Cambria Math" w:hAnsi="Cambria Math" w:cs="Times New Roman"/>
            <w:sz w:val="24"/>
            <w:szCs w:val="24"/>
            <w:lang w:val="en-US"/>
          </w:rPr>
          <m:t>Q</m:t>
        </m:r>
        <m:r>
          <w:rPr>
            <w:rFonts w:ascii="Cambria Math" w:hAnsi="Cambria Math" w:cs="Times New Roman"/>
            <w:sz w:val="24"/>
            <w:szCs w:val="24"/>
          </w:rPr>
          <m:t>поездок по сети*</m:t>
        </m:r>
        <m:f>
          <m:fPr>
            <m:ctrlPr>
              <w:rPr>
                <w:rFonts w:ascii="Cambria Math" w:hAnsi="Cambria Math" w:cs="Times New Roman"/>
                <w:i/>
                <w:sz w:val="24"/>
                <w:szCs w:val="24"/>
              </w:rPr>
            </m:ctrlPr>
          </m:fPr>
          <m:num>
            <m:r>
              <w:rPr>
                <w:rFonts w:ascii="Cambria Math" w:hAnsi="Cambria Math" w:cs="Times New Roman"/>
                <w:sz w:val="24"/>
                <w:szCs w:val="24"/>
                <w:lang w:val="en-US"/>
              </w:rPr>
              <m:t>S</m:t>
            </m:r>
            <m:r>
              <w:rPr>
                <w:rFonts w:ascii="Cambria Math" w:hAnsi="Cambria Math" w:cs="Times New Roman"/>
                <w:sz w:val="24"/>
                <w:szCs w:val="24"/>
              </w:rPr>
              <m:t>об</m:t>
            </m:r>
            <m:r>
              <w:rPr>
                <w:rFonts w:ascii="Cambria Math" w:hAnsi="Cambria Math" w:cs="Times New Roman"/>
                <w:sz w:val="24"/>
                <w:szCs w:val="24"/>
                <w:lang w:val="en-US"/>
              </w:rPr>
              <m:t>i</m:t>
            </m:r>
          </m:num>
          <m:den>
            <m:nary>
              <m:naryPr>
                <m:chr m:val="∑"/>
                <m:limLoc m:val="undOvr"/>
                <m:subHide m:val="1"/>
                <m:supHide m:val="1"/>
                <m:ctrlPr>
                  <w:rPr>
                    <w:rFonts w:ascii="Cambria Math" w:hAnsi="Cambria Math" w:cs="Times New Roman"/>
                    <w:i/>
                    <w:sz w:val="24"/>
                    <w:szCs w:val="24"/>
                  </w:rPr>
                </m:ctrlPr>
              </m:naryPr>
              <m:sub/>
              <m:sup/>
              <m:e>
                <m:r>
                  <w:rPr>
                    <w:rFonts w:ascii="Cambria Math" w:hAnsi="Cambria Math" w:cs="Times New Roman"/>
                    <w:sz w:val="24"/>
                    <w:szCs w:val="24"/>
                    <w:lang w:val="en-US"/>
                  </w:rPr>
                  <m:t>S</m:t>
                </m:r>
                <m:r>
                  <w:rPr>
                    <w:rFonts w:ascii="Cambria Math" w:hAnsi="Cambria Math" w:cs="Times New Roman"/>
                    <w:sz w:val="24"/>
                    <w:szCs w:val="24"/>
                  </w:rPr>
                  <m:t>об</m:t>
                </m:r>
                <m:r>
                  <w:rPr>
                    <w:rFonts w:ascii="Cambria Math" w:hAnsi="Cambria Math" w:cs="Times New Roman"/>
                    <w:sz w:val="24"/>
                    <w:szCs w:val="24"/>
                    <w:lang w:val="en-US"/>
                  </w:rPr>
                  <m:t>i</m:t>
                </m:r>
              </m:e>
            </m:nary>
          </m:den>
        </m:f>
      </m:oMath>
      <w:r w:rsidRPr="00E22D61">
        <w:rPr>
          <w:rFonts w:ascii="Times New Roman" w:hAnsi="Times New Roman" w:cs="Times New Roman"/>
          <w:sz w:val="24"/>
          <w:szCs w:val="24"/>
        </w:rPr>
        <w:t xml:space="preserve"> , </w:t>
      </w:r>
      <w:r w:rsidR="003225D7" w:rsidRPr="00E22D61">
        <w:rPr>
          <w:rFonts w:ascii="Times New Roman" w:hAnsi="Times New Roman" w:cs="Times New Roman"/>
          <w:sz w:val="24"/>
          <w:szCs w:val="24"/>
        </w:rPr>
        <w:t>ТС.</w:t>
      </w:r>
    </w:p>
    <w:p w:rsidR="00B27778" w:rsidRPr="00E22D61" w:rsidRDefault="00B27778" w:rsidP="00E22D61">
      <w:pPr>
        <w:spacing w:after="120" w:line="240" w:lineRule="auto"/>
        <w:ind w:firstLine="567"/>
        <w:jc w:val="both"/>
        <w:rPr>
          <w:rFonts w:ascii="Times New Roman" w:hAnsi="Times New Roman" w:cs="Times New Roman"/>
          <w:sz w:val="24"/>
          <w:szCs w:val="24"/>
        </w:rPr>
      </w:pPr>
      <w:r w:rsidRPr="00E22D61">
        <w:rPr>
          <w:rFonts w:ascii="Times New Roman" w:hAnsi="Times New Roman" w:cs="Times New Roman"/>
          <w:sz w:val="24"/>
          <w:szCs w:val="24"/>
        </w:rPr>
        <w:t>Где</w:t>
      </w:r>
      <m:oMath>
        <m:r>
          <w:rPr>
            <w:rFonts w:ascii="Cambria Math" w:hAnsi="Cambria Math" w:cs="Times New Roman"/>
            <w:sz w:val="24"/>
            <w:szCs w:val="24"/>
          </w:rPr>
          <m:t>Qгрi</m:t>
        </m:r>
      </m:oMath>
      <w:r w:rsidRPr="00E22D61">
        <w:rPr>
          <w:rFonts w:ascii="Times New Roman" w:hAnsi="Times New Roman" w:cs="Times New Roman"/>
          <w:sz w:val="24"/>
          <w:szCs w:val="24"/>
        </w:rPr>
        <w:t>– количество грузовых транспортных средств, прибывающих в</w:t>
      </w:r>
      <w:r w:rsidRPr="00E22D61">
        <w:rPr>
          <w:rFonts w:ascii="Times New Roman" w:hAnsi="Times New Roman" w:cs="Times New Roman"/>
          <w:sz w:val="24"/>
          <w:szCs w:val="24"/>
          <w:lang w:val="en-US"/>
        </w:rPr>
        <w:t>i</w:t>
      </w:r>
      <w:r w:rsidRPr="00E22D61">
        <w:rPr>
          <w:rFonts w:ascii="Times New Roman" w:hAnsi="Times New Roman" w:cs="Times New Roman"/>
          <w:sz w:val="24"/>
          <w:szCs w:val="24"/>
        </w:rPr>
        <w:t>й объект;</w:t>
      </w:r>
    </w:p>
    <w:p w:rsidR="00B27778" w:rsidRPr="00E22D61" w:rsidRDefault="00B27778" w:rsidP="00E22D61">
      <w:pPr>
        <w:spacing w:after="120" w:line="240" w:lineRule="auto"/>
        <w:ind w:firstLine="567"/>
        <w:jc w:val="both"/>
        <w:rPr>
          <w:rFonts w:ascii="Times New Roman" w:hAnsi="Times New Roman" w:cs="Times New Roman"/>
          <w:sz w:val="24"/>
          <w:szCs w:val="24"/>
        </w:rPr>
      </w:pPr>
      <m:oMath>
        <m:r>
          <w:rPr>
            <w:rFonts w:ascii="Cambria Math" w:hAnsi="Cambria Math" w:cs="Times New Roman"/>
            <w:sz w:val="24"/>
            <w:szCs w:val="24"/>
            <w:lang w:val="en-US"/>
          </w:rPr>
          <m:t>I</m:t>
        </m:r>
        <m:r>
          <w:rPr>
            <w:rFonts w:ascii="Cambria Math" w:hAnsi="Cambria Math" w:cs="Times New Roman"/>
            <w:sz w:val="24"/>
            <w:szCs w:val="24"/>
          </w:rPr>
          <m:t>гр ср</m:t>
        </m:r>
      </m:oMath>
      <w:r w:rsidRPr="00E22D61">
        <w:rPr>
          <w:rFonts w:ascii="Times New Roman" w:hAnsi="Times New Roman" w:cs="Times New Roman"/>
          <w:sz w:val="24"/>
          <w:szCs w:val="24"/>
        </w:rPr>
        <w:t>– средняя доля грузового транспорта в потоке, определяемая на основании мониторинга основных параметров ОДД;</w:t>
      </w:r>
    </w:p>
    <w:p w:rsidR="00B27778" w:rsidRPr="00E22D61" w:rsidRDefault="003225D7" w:rsidP="00E22D61">
      <w:pPr>
        <w:spacing w:after="120" w:line="240" w:lineRule="auto"/>
        <w:ind w:firstLine="567"/>
        <w:jc w:val="both"/>
        <w:rPr>
          <w:rFonts w:ascii="Times New Roman" w:hAnsi="Times New Roman" w:cs="Times New Roman"/>
          <w:sz w:val="24"/>
          <w:szCs w:val="24"/>
        </w:rPr>
      </w:pPr>
      <w:r w:rsidRPr="00E22D61">
        <w:rPr>
          <w:rFonts w:ascii="Times New Roman" w:hAnsi="Times New Roman" w:cs="Times New Roman"/>
          <w:sz w:val="24"/>
          <w:szCs w:val="24"/>
        </w:rPr>
        <w:t>Qпоездок по сети – суммарное количество поездок по сети;</w:t>
      </w:r>
      <w:r w:rsidR="00AC5EDF" w:rsidRPr="00E22D61">
        <w:rPr>
          <w:rFonts w:ascii="Times New Roman" w:hAnsi="Times New Roman" w:cs="Times New Roman"/>
          <w:sz w:val="24"/>
          <w:szCs w:val="24"/>
        </w:rPr>
        <w:t xml:space="preserve"> </w:t>
      </w:r>
      <w:r w:rsidR="00B27778" w:rsidRPr="00E22D61">
        <w:rPr>
          <w:rFonts w:ascii="Times New Roman" w:hAnsi="Times New Roman" w:cs="Times New Roman"/>
          <w:sz w:val="24"/>
          <w:szCs w:val="24"/>
          <w:lang w:val="en-US"/>
        </w:rPr>
        <w:t>S</w:t>
      </w:r>
      <w:r w:rsidR="00B27778" w:rsidRPr="00E22D61">
        <w:rPr>
          <w:rFonts w:ascii="Times New Roman" w:hAnsi="Times New Roman" w:cs="Times New Roman"/>
          <w:sz w:val="24"/>
          <w:szCs w:val="24"/>
        </w:rPr>
        <w:t>об</w:t>
      </w:r>
      <w:r w:rsidR="00B27778" w:rsidRPr="00E22D61">
        <w:rPr>
          <w:rFonts w:ascii="Times New Roman" w:hAnsi="Times New Roman" w:cs="Times New Roman"/>
          <w:sz w:val="24"/>
          <w:szCs w:val="24"/>
          <w:lang w:val="en-US"/>
        </w:rPr>
        <w:t>i</w:t>
      </w:r>
      <w:r w:rsidR="00B27778" w:rsidRPr="00E22D61">
        <w:rPr>
          <w:rFonts w:ascii="Times New Roman" w:hAnsi="Times New Roman" w:cs="Times New Roman"/>
          <w:sz w:val="24"/>
          <w:szCs w:val="24"/>
        </w:rPr>
        <w:t xml:space="preserve"> – площадь </w:t>
      </w:r>
      <w:r w:rsidR="00B27778" w:rsidRPr="00E22D61">
        <w:rPr>
          <w:rFonts w:ascii="Times New Roman" w:hAnsi="Times New Roman" w:cs="Times New Roman"/>
          <w:sz w:val="24"/>
          <w:szCs w:val="24"/>
          <w:lang w:val="en-US"/>
        </w:rPr>
        <w:t>i</w:t>
      </w:r>
      <w:r w:rsidR="00B27778" w:rsidRPr="00E22D61">
        <w:rPr>
          <w:rFonts w:ascii="Times New Roman" w:hAnsi="Times New Roman" w:cs="Times New Roman"/>
          <w:sz w:val="24"/>
          <w:szCs w:val="24"/>
        </w:rPr>
        <w:t>го объекта притяжения.</w:t>
      </w:r>
    </w:p>
    <w:p w:rsidR="00B27778" w:rsidRPr="00E22D61" w:rsidRDefault="00B27778" w:rsidP="00E22D61">
      <w:pPr>
        <w:spacing w:after="120" w:line="240" w:lineRule="auto"/>
        <w:ind w:firstLine="567"/>
        <w:jc w:val="both"/>
        <w:rPr>
          <w:rFonts w:ascii="Times New Roman" w:hAnsi="Times New Roman" w:cs="Times New Roman"/>
          <w:sz w:val="24"/>
          <w:szCs w:val="24"/>
        </w:rPr>
      </w:pPr>
      <w:r w:rsidRPr="00E22D61">
        <w:rPr>
          <w:rFonts w:ascii="Times New Roman" w:hAnsi="Times New Roman" w:cs="Times New Roman"/>
          <w:sz w:val="24"/>
          <w:szCs w:val="24"/>
        </w:rPr>
        <w:t>В качестве объектов притяжения грузового транспорта могут выступать места приложения труда, места проведения досуга, иные объекты притяжения, в зависимости от специфики рассматриваемого поселения.</w:t>
      </w:r>
    </w:p>
    <w:p w:rsidR="00B27778" w:rsidRPr="00E22D61" w:rsidRDefault="00B27778" w:rsidP="00E22D61">
      <w:pPr>
        <w:spacing w:after="120" w:line="240" w:lineRule="auto"/>
        <w:ind w:firstLine="567"/>
        <w:jc w:val="both"/>
        <w:rPr>
          <w:rFonts w:ascii="Times New Roman" w:hAnsi="Times New Roman" w:cs="Times New Roman"/>
          <w:sz w:val="24"/>
          <w:szCs w:val="24"/>
        </w:rPr>
      </w:pPr>
      <w:r w:rsidRPr="00E22D61">
        <w:rPr>
          <w:rFonts w:ascii="Times New Roman" w:hAnsi="Times New Roman" w:cs="Times New Roman"/>
          <w:sz w:val="24"/>
          <w:szCs w:val="24"/>
        </w:rPr>
        <w:t>7) Для полноценной оценки влияния реализации генерального плана(вт.ч. размещения предусмотренных генеральным планом объектов капитального строительства местного значения), на основные параметры дорожного движения требуется провести моделирование трех возможных сценариев социально-экономического развития</w:t>
      </w:r>
      <w:r w:rsidR="00AC5EDF" w:rsidRPr="00E22D61">
        <w:rPr>
          <w:rFonts w:ascii="Times New Roman" w:hAnsi="Times New Roman" w:cs="Times New Roman"/>
          <w:sz w:val="24"/>
          <w:szCs w:val="24"/>
        </w:rPr>
        <w:t xml:space="preserve"> </w:t>
      </w:r>
      <w:r w:rsidRPr="00E22D61">
        <w:rPr>
          <w:rFonts w:ascii="Times New Roman" w:hAnsi="Times New Roman" w:cs="Times New Roman"/>
          <w:sz w:val="24"/>
          <w:szCs w:val="24"/>
        </w:rPr>
        <w:t>для каждого этапа реализации генплана:</w:t>
      </w:r>
    </w:p>
    <w:p w:rsidR="00B27778" w:rsidRPr="00E22D61" w:rsidRDefault="00B27778" w:rsidP="00E22D61">
      <w:pPr>
        <w:spacing w:after="120" w:line="240" w:lineRule="auto"/>
        <w:ind w:firstLine="567"/>
        <w:jc w:val="both"/>
        <w:rPr>
          <w:rFonts w:ascii="Times New Roman" w:hAnsi="Times New Roman" w:cs="Times New Roman"/>
          <w:sz w:val="24"/>
          <w:szCs w:val="24"/>
        </w:rPr>
      </w:pPr>
      <w:r w:rsidRPr="00E22D61">
        <w:rPr>
          <w:rFonts w:ascii="Times New Roman" w:hAnsi="Times New Roman" w:cs="Times New Roman"/>
          <w:sz w:val="24"/>
          <w:szCs w:val="24"/>
        </w:rPr>
        <w:t>- максимальное развитие (характеризующийся максимально возможной нагрузкой на транспортную систему);</w:t>
      </w:r>
    </w:p>
    <w:p w:rsidR="00B27778" w:rsidRPr="00E22D61" w:rsidRDefault="00B27778" w:rsidP="00E22D61">
      <w:pPr>
        <w:spacing w:after="120" w:line="240" w:lineRule="auto"/>
        <w:ind w:firstLine="567"/>
        <w:jc w:val="both"/>
        <w:rPr>
          <w:rFonts w:ascii="Times New Roman" w:hAnsi="Times New Roman" w:cs="Times New Roman"/>
          <w:sz w:val="24"/>
          <w:szCs w:val="24"/>
        </w:rPr>
      </w:pPr>
      <w:r w:rsidRPr="00E22D61">
        <w:rPr>
          <w:rFonts w:ascii="Times New Roman" w:hAnsi="Times New Roman" w:cs="Times New Roman"/>
          <w:sz w:val="24"/>
          <w:szCs w:val="24"/>
        </w:rPr>
        <w:t>- наиболее вероятный (характеризующийся достижением плановых показателей генплана);</w:t>
      </w:r>
    </w:p>
    <w:p w:rsidR="00B27778" w:rsidRPr="00E22D61" w:rsidRDefault="00B27778" w:rsidP="00E22D61">
      <w:pPr>
        <w:spacing w:after="120" w:line="240" w:lineRule="auto"/>
        <w:ind w:firstLine="567"/>
        <w:jc w:val="both"/>
        <w:rPr>
          <w:rFonts w:ascii="Times New Roman" w:hAnsi="Times New Roman" w:cs="Times New Roman"/>
          <w:sz w:val="24"/>
          <w:szCs w:val="24"/>
        </w:rPr>
      </w:pPr>
      <w:r w:rsidRPr="00E22D61">
        <w:rPr>
          <w:rFonts w:ascii="Times New Roman" w:hAnsi="Times New Roman" w:cs="Times New Roman"/>
          <w:sz w:val="24"/>
          <w:szCs w:val="24"/>
        </w:rPr>
        <w:t>- частичное развитие (характеризующийся минимально возможной нагрузкой на транспортную систему).</w:t>
      </w:r>
    </w:p>
    <w:p w:rsidR="00B27778" w:rsidRPr="00E22D61" w:rsidRDefault="00B27778" w:rsidP="00E22D61">
      <w:pPr>
        <w:spacing w:after="120" w:line="240" w:lineRule="auto"/>
        <w:ind w:firstLine="567"/>
        <w:jc w:val="both"/>
        <w:rPr>
          <w:rFonts w:ascii="Times New Roman" w:hAnsi="Times New Roman" w:cs="Times New Roman"/>
          <w:sz w:val="24"/>
          <w:szCs w:val="24"/>
        </w:rPr>
      </w:pPr>
      <w:r w:rsidRPr="00E22D61">
        <w:rPr>
          <w:rFonts w:ascii="Times New Roman" w:hAnsi="Times New Roman" w:cs="Times New Roman"/>
          <w:sz w:val="24"/>
          <w:szCs w:val="24"/>
        </w:rPr>
        <w:t>8) В зависимости от рассматриваемого сценария изменяется предельная величина параметров</w:t>
      </w:r>
      <w:r w:rsidR="00EA3D17" w:rsidRPr="00E22D61">
        <w:rPr>
          <w:rFonts w:ascii="Times New Roman" w:hAnsi="Times New Roman" w:cs="Times New Roman"/>
          <w:sz w:val="24"/>
          <w:szCs w:val="24"/>
        </w:rPr>
        <w:t xml:space="preserve"> </w:t>
      </w:r>
      <w:r w:rsidRPr="00E22D61">
        <w:rPr>
          <w:rFonts w:ascii="Times New Roman" w:hAnsi="Times New Roman" w:cs="Times New Roman"/>
          <w:sz w:val="24"/>
          <w:szCs w:val="24"/>
          <w:lang w:val="en-US"/>
        </w:rPr>
        <w:t>Qi</w:t>
      </w:r>
      <w:r w:rsidRPr="00E22D61">
        <w:rPr>
          <w:rFonts w:ascii="Times New Roman" w:hAnsi="Times New Roman" w:cs="Times New Roman"/>
          <w:sz w:val="24"/>
          <w:szCs w:val="24"/>
        </w:rPr>
        <w:t>.</w:t>
      </w:r>
    </w:p>
    <w:p w:rsidR="00B27778" w:rsidRPr="00E22D61" w:rsidRDefault="00B27778" w:rsidP="00E22D61">
      <w:pPr>
        <w:spacing w:after="120" w:line="240" w:lineRule="auto"/>
        <w:ind w:firstLine="567"/>
        <w:jc w:val="both"/>
        <w:rPr>
          <w:rFonts w:ascii="Times New Roman" w:hAnsi="Times New Roman" w:cs="Times New Roman"/>
          <w:sz w:val="24"/>
          <w:szCs w:val="24"/>
        </w:rPr>
      </w:pPr>
      <w:r w:rsidRPr="00E22D61">
        <w:rPr>
          <w:rFonts w:ascii="Times New Roman" w:hAnsi="Times New Roman" w:cs="Times New Roman"/>
          <w:sz w:val="24"/>
          <w:szCs w:val="24"/>
        </w:rPr>
        <w:t>При проведении макромоделирования следует учитывать, что численность и экономическая активность населения, приводящая к увеличению нагрузки на транспортную систему, зависит от уровня социально-экономического развития территории поселения, городского округа.</w:t>
      </w:r>
    </w:p>
    <w:p w:rsidR="00B27778" w:rsidRPr="00E22D61" w:rsidRDefault="00B27778" w:rsidP="00E22D61">
      <w:pPr>
        <w:spacing w:after="120" w:line="240" w:lineRule="auto"/>
        <w:ind w:firstLine="567"/>
        <w:jc w:val="right"/>
        <w:rPr>
          <w:rFonts w:ascii="Times New Roman" w:hAnsi="Times New Roman" w:cs="Times New Roman"/>
          <w:b/>
          <w:sz w:val="24"/>
          <w:szCs w:val="24"/>
        </w:rPr>
      </w:pPr>
      <w:r w:rsidRPr="00E22D61">
        <w:rPr>
          <w:rFonts w:ascii="Times New Roman" w:hAnsi="Times New Roman" w:cs="Times New Roman"/>
          <w:b/>
          <w:sz w:val="24"/>
          <w:szCs w:val="24"/>
        </w:rPr>
        <w:t>Таблица 2 – Значения параметра «численность населения» для сценариев развития</w:t>
      </w:r>
    </w:p>
    <w:tbl>
      <w:tblPr>
        <w:tblStyle w:val="a5"/>
        <w:tblW w:w="9678" w:type="dxa"/>
        <w:tblLook w:val="04A0" w:firstRow="1" w:lastRow="0" w:firstColumn="1" w:lastColumn="0" w:noHBand="0" w:noVBand="1"/>
      </w:tblPr>
      <w:tblGrid>
        <w:gridCol w:w="2490"/>
        <w:gridCol w:w="5365"/>
        <w:gridCol w:w="1823"/>
      </w:tblGrid>
      <w:tr w:rsidR="00B27778" w:rsidRPr="00E22D61" w:rsidTr="00AC5EDF">
        <w:trPr>
          <w:trHeight w:val="1358"/>
        </w:trPr>
        <w:tc>
          <w:tcPr>
            <w:tcW w:w="2490" w:type="dxa"/>
          </w:tcPr>
          <w:p w:rsidR="00B27778" w:rsidRPr="00E22D61" w:rsidRDefault="00B27778" w:rsidP="00E22D61">
            <w:pPr>
              <w:spacing w:after="0" w:line="240" w:lineRule="auto"/>
              <w:jc w:val="center"/>
              <w:rPr>
                <w:rFonts w:ascii="Times New Roman" w:hAnsi="Times New Roman" w:cs="Times New Roman"/>
                <w:b/>
                <w:sz w:val="24"/>
                <w:szCs w:val="24"/>
              </w:rPr>
            </w:pPr>
            <w:r w:rsidRPr="00E22D61">
              <w:rPr>
                <w:rFonts w:ascii="Times New Roman" w:hAnsi="Times New Roman" w:cs="Times New Roman"/>
                <w:b/>
                <w:sz w:val="24"/>
                <w:szCs w:val="24"/>
              </w:rPr>
              <w:t>Сценарий развития</w:t>
            </w:r>
          </w:p>
        </w:tc>
        <w:tc>
          <w:tcPr>
            <w:tcW w:w="5365" w:type="dxa"/>
          </w:tcPr>
          <w:p w:rsidR="00B27778" w:rsidRPr="00E22D61" w:rsidRDefault="00B27778" w:rsidP="00E22D61">
            <w:pPr>
              <w:spacing w:after="0" w:line="240" w:lineRule="auto"/>
              <w:jc w:val="center"/>
              <w:rPr>
                <w:rFonts w:ascii="Times New Roman" w:hAnsi="Times New Roman" w:cs="Times New Roman"/>
                <w:b/>
                <w:sz w:val="24"/>
                <w:szCs w:val="24"/>
              </w:rPr>
            </w:pPr>
            <w:r w:rsidRPr="00E22D61">
              <w:rPr>
                <w:rFonts w:ascii="Times New Roman" w:hAnsi="Times New Roman" w:cs="Times New Roman"/>
                <w:b/>
                <w:sz w:val="24"/>
                <w:szCs w:val="24"/>
              </w:rPr>
              <w:t xml:space="preserve">Значение параметра </w:t>
            </w:r>
            <w:r w:rsidRPr="00E22D61">
              <w:rPr>
                <w:rFonts w:ascii="Times New Roman" w:hAnsi="Times New Roman" w:cs="Times New Roman"/>
                <w:b/>
                <w:sz w:val="24"/>
                <w:szCs w:val="24"/>
                <w:lang w:val="en-US"/>
              </w:rPr>
              <w:t>Q</w:t>
            </w:r>
            <w:r w:rsidRPr="00E22D61">
              <w:rPr>
                <w:rFonts w:ascii="Times New Roman" w:hAnsi="Times New Roman" w:cs="Times New Roman"/>
                <w:b/>
                <w:sz w:val="24"/>
                <w:szCs w:val="24"/>
              </w:rPr>
              <w:t>, численность населения</w:t>
            </w:r>
          </w:p>
        </w:tc>
        <w:tc>
          <w:tcPr>
            <w:tcW w:w="1823" w:type="dxa"/>
          </w:tcPr>
          <w:p w:rsidR="00B27778" w:rsidRPr="00E22D61" w:rsidRDefault="00B27778" w:rsidP="00E22D61">
            <w:pPr>
              <w:spacing w:after="0" w:line="240" w:lineRule="auto"/>
              <w:jc w:val="center"/>
              <w:rPr>
                <w:rFonts w:ascii="Times New Roman" w:hAnsi="Times New Roman" w:cs="Times New Roman"/>
                <w:b/>
                <w:sz w:val="24"/>
                <w:szCs w:val="24"/>
              </w:rPr>
            </w:pPr>
            <w:r w:rsidRPr="00E22D61">
              <w:rPr>
                <w:rFonts w:ascii="Times New Roman" w:hAnsi="Times New Roman" w:cs="Times New Roman"/>
                <w:b/>
                <w:sz w:val="24"/>
                <w:szCs w:val="24"/>
              </w:rPr>
              <w:t>Вероятность реализации сценария</w:t>
            </w:r>
          </w:p>
        </w:tc>
      </w:tr>
      <w:tr w:rsidR="00B27778" w:rsidRPr="00E22D61" w:rsidTr="00AC5EDF">
        <w:trPr>
          <w:trHeight w:val="887"/>
        </w:trPr>
        <w:tc>
          <w:tcPr>
            <w:tcW w:w="2490" w:type="dxa"/>
            <w:vAlign w:val="center"/>
          </w:tcPr>
          <w:p w:rsidR="00B27778" w:rsidRPr="00E22D61" w:rsidRDefault="00B27778" w:rsidP="00E22D61">
            <w:pPr>
              <w:spacing w:line="240" w:lineRule="auto"/>
              <w:jc w:val="center"/>
              <w:rPr>
                <w:rFonts w:ascii="Times New Roman" w:hAnsi="Times New Roman" w:cs="Times New Roman"/>
                <w:sz w:val="24"/>
                <w:szCs w:val="24"/>
              </w:rPr>
            </w:pPr>
            <w:r w:rsidRPr="00E22D61">
              <w:rPr>
                <w:rFonts w:ascii="Times New Roman" w:hAnsi="Times New Roman" w:cs="Times New Roman"/>
                <w:sz w:val="24"/>
                <w:szCs w:val="24"/>
              </w:rPr>
              <w:t>Оптимистический</w:t>
            </w:r>
          </w:p>
        </w:tc>
        <w:tc>
          <w:tcPr>
            <w:tcW w:w="5365" w:type="dxa"/>
            <w:vAlign w:val="center"/>
          </w:tcPr>
          <w:p w:rsidR="00B27778" w:rsidRPr="00E22D61" w:rsidRDefault="00B27778" w:rsidP="00E22D61">
            <w:pPr>
              <w:spacing w:line="240" w:lineRule="auto"/>
              <w:jc w:val="both"/>
              <w:rPr>
                <w:rFonts w:ascii="Times New Roman" w:hAnsi="Times New Roman" w:cs="Times New Roman"/>
                <w:sz w:val="24"/>
                <w:szCs w:val="24"/>
              </w:rPr>
            </w:pPr>
            <w:r w:rsidRPr="00E22D61">
              <w:rPr>
                <w:rFonts w:ascii="Times New Roman" w:hAnsi="Times New Roman" w:cs="Times New Roman"/>
                <w:sz w:val="24"/>
                <w:szCs w:val="24"/>
              </w:rPr>
              <w:t xml:space="preserve">Максимальный рост показателя. Рассчитывается по формуле расчета </w:t>
            </w:r>
            <w:r w:rsidRPr="00E22D61">
              <w:rPr>
                <w:rFonts w:ascii="Times New Roman" w:hAnsi="Times New Roman" w:cs="Times New Roman"/>
                <w:sz w:val="24"/>
                <w:szCs w:val="24"/>
                <w:lang w:val="en-US"/>
              </w:rPr>
              <w:t>Qi</w:t>
            </w:r>
          </w:p>
        </w:tc>
        <w:tc>
          <w:tcPr>
            <w:tcW w:w="1823" w:type="dxa"/>
          </w:tcPr>
          <w:p w:rsidR="00B27778" w:rsidRPr="00E22D61" w:rsidRDefault="00B27778" w:rsidP="00E22D61">
            <w:pPr>
              <w:spacing w:line="240" w:lineRule="auto"/>
              <w:jc w:val="center"/>
              <w:rPr>
                <w:rFonts w:ascii="Times New Roman" w:hAnsi="Times New Roman" w:cs="Times New Roman"/>
                <w:sz w:val="24"/>
                <w:szCs w:val="24"/>
              </w:rPr>
            </w:pPr>
            <w:r w:rsidRPr="00E22D61">
              <w:rPr>
                <w:rFonts w:ascii="Times New Roman" w:hAnsi="Times New Roman" w:cs="Times New Roman"/>
                <w:sz w:val="24"/>
                <w:szCs w:val="24"/>
              </w:rPr>
              <w:t>0,3</w:t>
            </w:r>
          </w:p>
        </w:tc>
      </w:tr>
      <w:tr w:rsidR="00B27778" w:rsidRPr="00E22D61" w:rsidTr="00AC5EDF">
        <w:trPr>
          <w:trHeight w:val="1117"/>
        </w:trPr>
        <w:tc>
          <w:tcPr>
            <w:tcW w:w="2490" w:type="dxa"/>
            <w:vAlign w:val="center"/>
          </w:tcPr>
          <w:p w:rsidR="00B27778" w:rsidRPr="00E22D61" w:rsidRDefault="00B27778" w:rsidP="00E22D61">
            <w:pPr>
              <w:spacing w:line="240" w:lineRule="auto"/>
              <w:jc w:val="center"/>
              <w:rPr>
                <w:rFonts w:ascii="Times New Roman" w:hAnsi="Times New Roman" w:cs="Times New Roman"/>
                <w:sz w:val="24"/>
                <w:szCs w:val="24"/>
              </w:rPr>
            </w:pPr>
            <w:r w:rsidRPr="00E22D61">
              <w:rPr>
                <w:rFonts w:ascii="Times New Roman" w:hAnsi="Times New Roman" w:cs="Times New Roman"/>
                <w:sz w:val="24"/>
                <w:szCs w:val="24"/>
              </w:rPr>
              <w:lastRenderedPageBreak/>
              <w:t>Наиболее вероятный</w:t>
            </w:r>
          </w:p>
        </w:tc>
        <w:tc>
          <w:tcPr>
            <w:tcW w:w="5365" w:type="dxa"/>
            <w:vAlign w:val="center"/>
          </w:tcPr>
          <w:p w:rsidR="00B27778" w:rsidRPr="00E22D61" w:rsidRDefault="00B27778" w:rsidP="00E22D61">
            <w:pPr>
              <w:spacing w:line="240" w:lineRule="auto"/>
              <w:jc w:val="both"/>
              <w:rPr>
                <w:rFonts w:ascii="Times New Roman" w:hAnsi="Times New Roman" w:cs="Times New Roman"/>
                <w:sz w:val="24"/>
                <w:szCs w:val="24"/>
              </w:rPr>
            </w:pPr>
            <w:r w:rsidRPr="00E22D61">
              <w:rPr>
                <w:rFonts w:ascii="Times New Roman" w:hAnsi="Times New Roman" w:cs="Times New Roman"/>
                <w:sz w:val="24"/>
                <w:szCs w:val="24"/>
              </w:rPr>
              <w:t>Плановое значение, утвержденное градостроительной документацией</w:t>
            </w:r>
          </w:p>
        </w:tc>
        <w:tc>
          <w:tcPr>
            <w:tcW w:w="1823" w:type="dxa"/>
          </w:tcPr>
          <w:p w:rsidR="00B27778" w:rsidRPr="00E22D61" w:rsidRDefault="00B27778" w:rsidP="00E22D61">
            <w:pPr>
              <w:spacing w:line="240" w:lineRule="auto"/>
              <w:jc w:val="center"/>
              <w:rPr>
                <w:rFonts w:ascii="Times New Roman" w:hAnsi="Times New Roman" w:cs="Times New Roman"/>
                <w:sz w:val="24"/>
                <w:szCs w:val="24"/>
              </w:rPr>
            </w:pPr>
            <w:r w:rsidRPr="00E22D61">
              <w:rPr>
                <w:rFonts w:ascii="Times New Roman" w:hAnsi="Times New Roman" w:cs="Times New Roman"/>
                <w:sz w:val="24"/>
                <w:szCs w:val="24"/>
              </w:rPr>
              <w:t>0,5</w:t>
            </w:r>
          </w:p>
        </w:tc>
      </w:tr>
      <w:tr w:rsidR="00B27778" w:rsidRPr="00E22D61" w:rsidTr="00AC5EDF">
        <w:trPr>
          <w:trHeight w:val="1360"/>
        </w:trPr>
        <w:tc>
          <w:tcPr>
            <w:tcW w:w="2490" w:type="dxa"/>
            <w:vAlign w:val="center"/>
          </w:tcPr>
          <w:p w:rsidR="00B27778" w:rsidRPr="00E22D61" w:rsidRDefault="00B27778" w:rsidP="00E22D61">
            <w:pPr>
              <w:spacing w:line="240" w:lineRule="auto"/>
              <w:jc w:val="center"/>
              <w:rPr>
                <w:rFonts w:ascii="Times New Roman" w:hAnsi="Times New Roman" w:cs="Times New Roman"/>
                <w:sz w:val="24"/>
                <w:szCs w:val="24"/>
              </w:rPr>
            </w:pPr>
            <w:r w:rsidRPr="00E22D61">
              <w:rPr>
                <w:rFonts w:ascii="Times New Roman" w:hAnsi="Times New Roman" w:cs="Times New Roman"/>
                <w:sz w:val="24"/>
                <w:szCs w:val="24"/>
              </w:rPr>
              <w:t>Пессимистический</w:t>
            </w:r>
          </w:p>
        </w:tc>
        <w:tc>
          <w:tcPr>
            <w:tcW w:w="5365" w:type="dxa"/>
            <w:vAlign w:val="center"/>
          </w:tcPr>
          <w:p w:rsidR="00B27778" w:rsidRPr="00E22D61" w:rsidRDefault="00B27778" w:rsidP="00E22D61">
            <w:pPr>
              <w:spacing w:line="240" w:lineRule="auto"/>
              <w:jc w:val="both"/>
              <w:rPr>
                <w:rFonts w:ascii="Times New Roman" w:hAnsi="Times New Roman" w:cs="Times New Roman"/>
                <w:sz w:val="24"/>
                <w:szCs w:val="24"/>
              </w:rPr>
            </w:pPr>
            <w:r w:rsidRPr="00E22D61">
              <w:rPr>
                <w:rFonts w:ascii="Times New Roman" w:hAnsi="Times New Roman" w:cs="Times New Roman"/>
                <w:sz w:val="24"/>
                <w:szCs w:val="24"/>
              </w:rPr>
              <w:t xml:space="preserve">Значение показателя ниже утвержденного в градостроительной документации. Определяется на основе текущей динамики численности населения за последние 5 лет в случае падения методом экстраполяции, либо среднее значение за последние 5 лет в случае нулевого изменения или роста  </w:t>
            </w:r>
          </w:p>
        </w:tc>
        <w:tc>
          <w:tcPr>
            <w:tcW w:w="1823" w:type="dxa"/>
          </w:tcPr>
          <w:p w:rsidR="00B27778" w:rsidRPr="00E22D61" w:rsidRDefault="00B27778" w:rsidP="00E22D61">
            <w:pPr>
              <w:spacing w:line="240" w:lineRule="auto"/>
              <w:jc w:val="center"/>
              <w:rPr>
                <w:rFonts w:ascii="Times New Roman" w:hAnsi="Times New Roman" w:cs="Times New Roman"/>
                <w:sz w:val="24"/>
                <w:szCs w:val="24"/>
              </w:rPr>
            </w:pPr>
            <w:r w:rsidRPr="00E22D61">
              <w:rPr>
                <w:rFonts w:ascii="Times New Roman" w:hAnsi="Times New Roman" w:cs="Times New Roman"/>
                <w:sz w:val="24"/>
                <w:szCs w:val="24"/>
              </w:rPr>
              <w:t>0,2</w:t>
            </w:r>
          </w:p>
        </w:tc>
      </w:tr>
    </w:tbl>
    <w:p w:rsidR="00B27778" w:rsidRPr="00E22D61" w:rsidRDefault="00B27778" w:rsidP="00E22D61">
      <w:pPr>
        <w:spacing w:after="0" w:line="240" w:lineRule="auto"/>
        <w:ind w:firstLine="567"/>
        <w:jc w:val="right"/>
        <w:rPr>
          <w:rFonts w:ascii="Times New Roman" w:hAnsi="Times New Roman" w:cs="Times New Roman"/>
          <w:sz w:val="24"/>
          <w:szCs w:val="24"/>
        </w:rPr>
      </w:pPr>
    </w:p>
    <w:p w:rsidR="00B27778" w:rsidRPr="00E22D61" w:rsidRDefault="00B27778" w:rsidP="00E22D61">
      <w:pPr>
        <w:spacing w:after="120" w:line="240" w:lineRule="auto"/>
        <w:ind w:firstLine="567"/>
        <w:jc w:val="right"/>
        <w:rPr>
          <w:rFonts w:ascii="Times New Roman" w:hAnsi="Times New Roman" w:cs="Times New Roman"/>
          <w:b/>
          <w:sz w:val="24"/>
          <w:szCs w:val="24"/>
        </w:rPr>
      </w:pPr>
      <w:r w:rsidRPr="00E22D61">
        <w:rPr>
          <w:rFonts w:ascii="Times New Roman" w:hAnsi="Times New Roman" w:cs="Times New Roman"/>
          <w:b/>
          <w:sz w:val="24"/>
          <w:szCs w:val="24"/>
        </w:rPr>
        <w:t>Таблица 3 – Значения параметра «число рабочих мест» для сценариев развития</w:t>
      </w:r>
    </w:p>
    <w:tbl>
      <w:tblPr>
        <w:tblStyle w:val="a5"/>
        <w:tblW w:w="9464" w:type="dxa"/>
        <w:tblLook w:val="04A0" w:firstRow="1" w:lastRow="0" w:firstColumn="1" w:lastColumn="0" w:noHBand="0" w:noVBand="1"/>
      </w:tblPr>
      <w:tblGrid>
        <w:gridCol w:w="2165"/>
        <w:gridCol w:w="5469"/>
        <w:gridCol w:w="1830"/>
      </w:tblGrid>
      <w:tr w:rsidR="00B27778" w:rsidRPr="00E22D61" w:rsidTr="00AC5EDF">
        <w:trPr>
          <w:trHeight w:val="1144"/>
        </w:trPr>
        <w:tc>
          <w:tcPr>
            <w:tcW w:w="1972" w:type="dxa"/>
          </w:tcPr>
          <w:p w:rsidR="00B27778" w:rsidRPr="00E22D61" w:rsidRDefault="00B27778" w:rsidP="00E22D61">
            <w:pPr>
              <w:spacing w:line="240" w:lineRule="auto"/>
              <w:jc w:val="center"/>
              <w:rPr>
                <w:rFonts w:ascii="Times New Roman" w:hAnsi="Times New Roman" w:cs="Times New Roman"/>
                <w:b/>
                <w:sz w:val="24"/>
                <w:szCs w:val="24"/>
              </w:rPr>
            </w:pPr>
            <w:r w:rsidRPr="00E22D61">
              <w:rPr>
                <w:rFonts w:ascii="Times New Roman" w:hAnsi="Times New Roman" w:cs="Times New Roman"/>
                <w:b/>
                <w:sz w:val="24"/>
                <w:szCs w:val="24"/>
              </w:rPr>
              <w:t>Сценарий развития</w:t>
            </w:r>
          </w:p>
        </w:tc>
        <w:tc>
          <w:tcPr>
            <w:tcW w:w="5649" w:type="dxa"/>
          </w:tcPr>
          <w:p w:rsidR="00B27778" w:rsidRPr="00E22D61" w:rsidRDefault="00B27778" w:rsidP="00E22D61">
            <w:pPr>
              <w:spacing w:line="240" w:lineRule="auto"/>
              <w:jc w:val="center"/>
              <w:rPr>
                <w:rFonts w:ascii="Times New Roman" w:hAnsi="Times New Roman" w:cs="Times New Roman"/>
                <w:b/>
                <w:sz w:val="24"/>
                <w:szCs w:val="24"/>
              </w:rPr>
            </w:pPr>
            <w:r w:rsidRPr="00E22D61">
              <w:rPr>
                <w:rFonts w:ascii="Times New Roman" w:hAnsi="Times New Roman" w:cs="Times New Roman"/>
                <w:b/>
                <w:sz w:val="24"/>
                <w:szCs w:val="24"/>
              </w:rPr>
              <w:t>Значение параметра</w:t>
            </w:r>
            <w:r w:rsidRPr="00E22D61">
              <w:rPr>
                <w:rFonts w:ascii="Times New Roman" w:hAnsi="Times New Roman" w:cs="Times New Roman"/>
                <w:b/>
                <w:sz w:val="24"/>
                <w:szCs w:val="24"/>
                <w:lang w:val="en-US"/>
              </w:rPr>
              <w:t>Q</w:t>
            </w:r>
            <w:r w:rsidRPr="00E22D61">
              <w:rPr>
                <w:rFonts w:ascii="Times New Roman" w:hAnsi="Times New Roman" w:cs="Times New Roman"/>
                <w:b/>
                <w:sz w:val="24"/>
                <w:szCs w:val="24"/>
              </w:rPr>
              <w:t>, количество рабочих мест</w:t>
            </w:r>
          </w:p>
        </w:tc>
        <w:tc>
          <w:tcPr>
            <w:tcW w:w="1843" w:type="dxa"/>
          </w:tcPr>
          <w:p w:rsidR="00B27778" w:rsidRPr="00E22D61" w:rsidRDefault="00B27778" w:rsidP="00E22D61">
            <w:pPr>
              <w:spacing w:line="240" w:lineRule="auto"/>
              <w:jc w:val="center"/>
              <w:rPr>
                <w:rFonts w:ascii="Times New Roman" w:hAnsi="Times New Roman" w:cs="Times New Roman"/>
                <w:b/>
                <w:sz w:val="24"/>
                <w:szCs w:val="24"/>
              </w:rPr>
            </w:pPr>
            <w:r w:rsidRPr="00E22D61">
              <w:rPr>
                <w:rFonts w:ascii="Times New Roman" w:hAnsi="Times New Roman" w:cs="Times New Roman"/>
                <w:b/>
                <w:sz w:val="24"/>
                <w:szCs w:val="24"/>
              </w:rPr>
              <w:t>Вероятность реализации сценария</w:t>
            </w:r>
          </w:p>
        </w:tc>
      </w:tr>
      <w:tr w:rsidR="00B27778" w:rsidRPr="00E22D61" w:rsidTr="00AC5EDF">
        <w:trPr>
          <w:trHeight w:val="887"/>
        </w:trPr>
        <w:tc>
          <w:tcPr>
            <w:tcW w:w="1972" w:type="dxa"/>
            <w:vAlign w:val="center"/>
          </w:tcPr>
          <w:p w:rsidR="00B27778" w:rsidRPr="00E22D61" w:rsidRDefault="00B27778" w:rsidP="00E22D61">
            <w:pPr>
              <w:spacing w:line="240" w:lineRule="auto"/>
              <w:jc w:val="center"/>
              <w:rPr>
                <w:rFonts w:ascii="Times New Roman" w:hAnsi="Times New Roman" w:cs="Times New Roman"/>
                <w:sz w:val="24"/>
                <w:szCs w:val="24"/>
              </w:rPr>
            </w:pPr>
            <w:r w:rsidRPr="00E22D61">
              <w:rPr>
                <w:rFonts w:ascii="Times New Roman" w:hAnsi="Times New Roman" w:cs="Times New Roman"/>
                <w:sz w:val="24"/>
                <w:szCs w:val="24"/>
              </w:rPr>
              <w:t>Оптимистический</w:t>
            </w:r>
          </w:p>
        </w:tc>
        <w:tc>
          <w:tcPr>
            <w:tcW w:w="5649" w:type="dxa"/>
            <w:vAlign w:val="center"/>
          </w:tcPr>
          <w:p w:rsidR="00B27778" w:rsidRPr="00E22D61" w:rsidRDefault="00B27778" w:rsidP="00E22D61">
            <w:pPr>
              <w:spacing w:line="240" w:lineRule="auto"/>
              <w:jc w:val="both"/>
              <w:rPr>
                <w:rFonts w:ascii="Times New Roman" w:hAnsi="Times New Roman" w:cs="Times New Roman"/>
                <w:sz w:val="24"/>
                <w:szCs w:val="24"/>
              </w:rPr>
            </w:pPr>
            <w:r w:rsidRPr="00E22D61">
              <w:rPr>
                <w:rFonts w:ascii="Times New Roman" w:hAnsi="Times New Roman" w:cs="Times New Roman"/>
                <w:sz w:val="24"/>
                <w:szCs w:val="24"/>
              </w:rPr>
              <w:t xml:space="preserve">Максимальный рост показателя. Рассчитывается по формуле расчета </w:t>
            </w:r>
            <w:r w:rsidRPr="00E22D61">
              <w:rPr>
                <w:rFonts w:ascii="Times New Roman" w:hAnsi="Times New Roman" w:cs="Times New Roman"/>
                <w:sz w:val="24"/>
                <w:szCs w:val="24"/>
                <w:lang w:val="en-US"/>
              </w:rPr>
              <w:t>Qi</w:t>
            </w:r>
          </w:p>
        </w:tc>
        <w:tc>
          <w:tcPr>
            <w:tcW w:w="1843" w:type="dxa"/>
          </w:tcPr>
          <w:p w:rsidR="00B27778" w:rsidRPr="00E22D61" w:rsidRDefault="00B27778" w:rsidP="00E22D61">
            <w:pPr>
              <w:spacing w:line="240" w:lineRule="auto"/>
              <w:jc w:val="center"/>
              <w:rPr>
                <w:rFonts w:ascii="Times New Roman" w:hAnsi="Times New Roman" w:cs="Times New Roman"/>
                <w:sz w:val="24"/>
                <w:szCs w:val="24"/>
              </w:rPr>
            </w:pPr>
            <w:r w:rsidRPr="00E22D61">
              <w:rPr>
                <w:rFonts w:ascii="Times New Roman" w:hAnsi="Times New Roman" w:cs="Times New Roman"/>
                <w:sz w:val="24"/>
                <w:szCs w:val="24"/>
              </w:rPr>
              <w:t>0,3</w:t>
            </w:r>
          </w:p>
        </w:tc>
      </w:tr>
      <w:tr w:rsidR="00B27778" w:rsidRPr="00E22D61" w:rsidTr="00AC5EDF">
        <w:trPr>
          <w:trHeight w:val="1117"/>
        </w:trPr>
        <w:tc>
          <w:tcPr>
            <w:tcW w:w="1972" w:type="dxa"/>
            <w:vAlign w:val="center"/>
          </w:tcPr>
          <w:p w:rsidR="00B27778" w:rsidRPr="00E22D61" w:rsidRDefault="00B27778" w:rsidP="00E22D61">
            <w:pPr>
              <w:spacing w:line="240" w:lineRule="auto"/>
              <w:jc w:val="center"/>
              <w:rPr>
                <w:rFonts w:ascii="Times New Roman" w:hAnsi="Times New Roman" w:cs="Times New Roman"/>
                <w:sz w:val="24"/>
                <w:szCs w:val="24"/>
              </w:rPr>
            </w:pPr>
            <w:r w:rsidRPr="00E22D61">
              <w:rPr>
                <w:rFonts w:ascii="Times New Roman" w:hAnsi="Times New Roman" w:cs="Times New Roman"/>
                <w:sz w:val="24"/>
                <w:szCs w:val="24"/>
              </w:rPr>
              <w:t>Наиболее вероятный</w:t>
            </w:r>
          </w:p>
        </w:tc>
        <w:tc>
          <w:tcPr>
            <w:tcW w:w="5649" w:type="dxa"/>
            <w:vAlign w:val="center"/>
          </w:tcPr>
          <w:p w:rsidR="00B27778" w:rsidRPr="00E22D61" w:rsidRDefault="00B27778" w:rsidP="00E22D61">
            <w:pPr>
              <w:spacing w:line="240" w:lineRule="auto"/>
              <w:jc w:val="both"/>
              <w:rPr>
                <w:rFonts w:ascii="Times New Roman" w:hAnsi="Times New Roman" w:cs="Times New Roman"/>
                <w:sz w:val="24"/>
                <w:szCs w:val="24"/>
              </w:rPr>
            </w:pPr>
            <w:r w:rsidRPr="00E22D61">
              <w:rPr>
                <w:rFonts w:ascii="Times New Roman" w:hAnsi="Times New Roman" w:cs="Times New Roman"/>
                <w:sz w:val="24"/>
                <w:szCs w:val="24"/>
              </w:rPr>
              <w:t>Плановое значение, утвержденное градостроительной документацией</w:t>
            </w:r>
          </w:p>
        </w:tc>
        <w:tc>
          <w:tcPr>
            <w:tcW w:w="1843" w:type="dxa"/>
          </w:tcPr>
          <w:p w:rsidR="00B27778" w:rsidRPr="00E22D61" w:rsidRDefault="00B27778" w:rsidP="00E22D61">
            <w:pPr>
              <w:spacing w:line="240" w:lineRule="auto"/>
              <w:jc w:val="center"/>
              <w:rPr>
                <w:rFonts w:ascii="Times New Roman" w:hAnsi="Times New Roman" w:cs="Times New Roman"/>
                <w:sz w:val="24"/>
                <w:szCs w:val="24"/>
              </w:rPr>
            </w:pPr>
            <w:r w:rsidRPr="00E22D61">
              <w:rPr>
                <w:rFonts w:ascii="Times New Roman" w:hAnsi="Times New Roman" w:cs="Times New Roman"/>
                <w:sz w:val="24"/>
                <w:szCs w:val="24"/>
              </w:rPr>
              <w:t>0,5</w:t>
            </w:r>
          </w:p>
        </w:tc>
      </w:tr>
      <w:tr w:rsidR="00B27778" w:rsidRPr="00E22D61" w:rsidTr="00AC5EDF">
        <w:trPr>
          <w:trHeight w:val="1360"/>
        </w:trPr>
        <w:tc>
          <w:tcPr>
            <w:tcW w:w="1972" w:type="dxa"/>
            <w:vAlign w:val="center"/>
          </w:tcPr>
          <w:p w:rsidR="00B27778" w:rsidRPr="00E22D61" w:rsidRDefault="00B27778" w:rsidP="00E22D61">
            <w:pPr>
              <w:spacing w:line="240" w:lineRule="auto"/>
              <w:jc w:val="center"/>
              <w:rPr>
                <w:rFonts w:ascii="Times New Roman" w:hAnsi="Times New Roman" w:cs="Times New Roman"/>
                <w:sz w:val="24"/>
                <w:szCs w:val="24"/>
              </w:rPr>
            </w:pPr>
            <w:r w:rsidRPr="00E22D61">
              <w:rPr>
                <w:rFonts w:ascii="Times New Roman" w:hAnsi="Times New Roman" w:cs="Times New Roman"/>
                <w:sz w:val="24"/>
                <w:szCs w:val="24"/>
              </w:rPr>
              <w:t>Пессимистический</w:t>
            </w:r>
          </w:p>
        </w:tc>
        <w:tc>
          <w:tcPr>
            <w:tcW w:w="5649" w:type="dxa"/>
            <w:vAlign w:val="center"/>
          </w:tcPr>
          <w:p w:rsidR="00B27778" w:rsidRPr="00E22D61" w:rsidRDefault="00B27778" w:rsidP="00E22D61">
            <w:pPr>
              <w:spacing w:line="240" w:lineRule="auto"/>
              <w:jc w:val="both"/>
              <w:rPr>
                <w:rFonts w:ascii="Times New Roman" w:hAnsi="Times New Roman" w:cs="Times New Roman"/>
                <w:sz w:val="24"/>
                <w:szCs w:val="24"/>
              </w:rPr>
            </w:pPr>
            <w:r w:rsidRPr="00E22D61">
              <w:rPr>
                <w:rFonts w:ascii="Times New Roman" w:hAnsi="Times New Roman" w:cs="Times New Roman"/>
                <w:sz w:val="24"/>
                <w:szCs w:val="24"/>
              </w:rPr>
              <w:t>Значение показателя ниже утвержденного в градостроительной документации. Определяется с учетом максимального уровня безработицы за последние отчетные 10 лет для данного поселения, городского округа.</w:t>
            </w:r>
          </w:p>
          <w:p w:rsidR="00B27778" w:rsidRPr="00E22D61" w:rsidRDefault="00B27778" w:rsidP="00E22D61">
            <w:pPr>
              <w:spacing w:line="240" w:lineRule="auto"/>
              <w:jc w:val="both"/>
              <w:rPr>
                <w:rFonts w:ascii="Times New Roman" w:hAnsi="Times New Roman" w:cs="Times New Roman"/>
                <w:sz w:val="24"/>
                <w:szCs w:val="24"/>
              </w:rPr>
            </w:pPr>
            <w:r w:rsidRPr="00E22D61">
              <w:rPr>
                <w:rFonts w:ascii="Times New Roman" w:hAnsi="Times New Roman" w:cs="Times New Roman"/>
                <w:sz w:val="24"/>
                <w:szCs w:val="24"/>
              </w:rPr>
              <w:t>Определяется путем умножения численности населения для данного сценария на величину обратную максимальному уровню безработицы.</w:t>
            </w:r>
          </w:p>
        </w:tc>
        <w:tc>
          <w:tcPr>
            <w:tcW w:w="1843" w:type="dxa"/>
          </w:tcPr>
          <w:p w:rsidR="00B27778" w:rsidRPr="00E22D61" w:rsidRDefault="00B27778" w:rsidP="00E22D61">
            <w:pPr>
              <w:spacing w:line="240" w:lineRule="auto"/>
              <w:jc w:val="center"/>
              <w:rPr>
                <w:rFonts w:ascii="Times New Roman" w:hAnsi="Times New Roman" w:cs="Times New Roman"/>
                <w:sz w:val="24"/>
                <w:szCs w:val="24"/>
              </w:rPr>
            </w:pPr>
            <w:r w:rsidRPr="00E22D61">
              <w:rPr>
                <w:rFonts w:ascii="Times New Roman" w:hAnsi="Times New Roman" w:cs="Times New Roman"/>
                <w:sz w:val="24"/>
                <w:szCs w:val="24"/>
              </w:rPr>
              <w:t>0,2</w:t>
            </w:r>
          </w:p>
        </w:tc>
      </w:tr>
    </w:tbl>
    <w:p w:rsidR="00B27778" w:rsidRPr="00E22D61" w:rsidRDefault="00B27778" w:rsidP="00E22D61">
      <w:pPr>
        <w:spacing w:after="120" w:line="240" w:lineRule="auto"/>
        <w:ind w:firstLine="567"/>
        <w:jc w:val="both"/>
        <w:rPr>
          <w:rFonts w:ascii="Times New Roman" w:hAnsi="Times New Roman" w:cs="Times New Roman"/>
          <w:sz w:val="24"/>
          <w:szCs w:val="24"/>
        </w:rPr>
      </w:pPr>
    </w:p>
    <w:p w:rsidR="00B27778" w:rsidRPr="00E22D61" w:rsidRDefault="00B27778" w:rsidP="00E22D61">
      <w:pPr>
        <w:spacing w:after="120" w:line="240" w:lineRule="auto"/>
        <w:ind w:firstLine="567"/>
        <w:jc w:val="both"/>
        <w:rPr>
          <w:rFonts w:ascii="Times New Roman" w:hAnsi="Times New Roman" w:cs="Times New Roman"/>
          <w:sz w:val="24"/>
          <w:szCs w:val="24"/>
        </w:rPr>
      </w:pPr>
      <w:r w:rsidRPr="00E22D61">
        <w:rPr>
          <w:rFonts w:ascii="Times New Roman" w:hAnsi="Times New Roman" w:cs="Times New Roman"/>
          <w:sz w:val="24"/>
          <w:szCs w:val="24"/>
        </w:rPr>
        <w:t>Дополнительно может</w:t>
      </w:r>
      <w:r w:rsidR="00EA3D17" w:rsidRPr="00E22D61">
        <w:rPr>
          <w:rFonts w:ascii="Times New Roman" w:hAnsi="Times New Roman" w:cs="Times New Roman"/>
          <w:sz w:val="24"/>
          <w:szCs w:val="24"/>
        </w:rPr>
        <w:t xml:space="preserve"> </w:t>
      </w:r>
      <w:r w:rsidRPr="00E22D61">
        <w:rPr>
          <w:rFonts w:ascii="Times New Roman" w:hAnsi="Times New Roman" w:cs="Times New Roman"/>
          <w:sz w:val="24"/>
          <w:szCs w:val="24"/>
        </w:rPr>
        <w:t>учитываться количество учащихся высших и средних учебных заведений, посетителей социальных и других объектов на основе имеющихся нормативов обеспечения населения объектами социального и прочего обслуживания, в случае наличия соответствующих слоев спроса.</w:t>
      </w:r>
    </w:p>
    <w:p w:rsidR="00B27778" w:rsidRPr="00E22D61" w:rsidRDefault="00B27778" w:rsidP="00E22D61">
      <w:pPr>
        <w:spacing w:after="120" w:line="240" w:lineRule="auto"/>
        <w:ind w:firstLine="567"/>
        <w:jc w:val="both"/>
        <w:rPr>
          <w:rFonts w:ascii="Times New Roman" w:hAnsi="Times New Roman" w:cs="Times New Roman"/>
          <w:sz w:val="24"/>
          <w:szCs w:val="24"/>
        </w:rPr>
      </w:pPr>
      <w:r w:rsidRPr="00E22D61">
        <w:rPr>
          <w:rFonts w:ascii="Times New Roman" w:hAnsi="Times New Roman" w:cs="Times New Roman"/>
          <w:sz w:val="24"/>
          <w:szCs w:val="24"/>
        </w:rPr>
        <w:t>В содержащихся в модели слоях спроса рекомендуется учитывать такие объекты притяжения как:</w:t>
      </w:r>
    </w:p>
    <w:p w:rsidR="00B27778" w:rsidRPr="00E22D61" w:rsidRDefault="00B27778" w:rsidP="00E22D61">
      <w:pPr>
        <w:spacing w:after="120" w:line="240" w:lineRule="auto"/>
        <w:ind w:firstLine="567"/>
        <w:jc w:val="both"/>
        <w:rPr>
          <w:rFonts w:ascii="Times New Roman" w:hAnsi="Times New Roman" w:cs="Times New Roman"/>
          <w:sz w:val="24"/>
          <w:szCs w:val="24"/>
        </w:rPr>
      </w:pPr>
      <w:r w:rsidRPr="00E22D61">
        <w:rPr>
          <w:rFonts w:ascii="Times New Roman" w:hAnsi="Times New Roman" w:cs="Times New Roman"/>
          <w:sz w:val="24"/>
          <w:szCs w:val="24"/>
        </w:rPr>
        <w:t>- места приложения труда;</w:t>
      </w:r>
    </w:p>
    <w:p w:rsidR="00B27778" w:rsidRPr="00E22D61" w:rsidRDefault="00B27778" w:rsidP="00E22D61">
      <w:pPr>
        <w:spacing w:after="120" w:line="240" w:lineRule="auto"/>
        <w:ind w:firstLine="567"/>
        <w:jc w:val="both"/>
        <w:rPr>
          <w:rFonts w:ascii="Times New Roman" w:hAnsi="Times New Roman" w:cs="Times New Roman"/>
          <w:sz w:val="24"/>
          <w:szCs w:val="24"/>
        </w:rPr>
      </w:pPr>
      <w:r w:rsidRPr="00E22D61">
        <w:rPr>
          <w:rFonts w:ascii="Times New Roman" w:hAnsi="Times New Roman" w:cs="Times New Roman"/>
          <w:sz w:val="24"/>
          <w:szCs w:val="24"/>
        </w:rPr>
        <w:t>- образовательные учреждения;</w:t>
      </w:r>
    </w:p>
    <w:p w:rsidR="00B27778" w:rsidRPr="00E22D61" w:rsidRDefault="00B27778" w:rsidP="00E22D61">
      <w:pPr>
        <w:spacing w:after="120" w:line="240" w:lineRule="auto"/>
        <w:ind w:firstLine="567"/>
        <w:jc w:val="both"/>
        <w:rPr>
          <w:rFonts w:ascii="Times New Roman" w:hAnsi="Times New Roman" w:cs="Times New Roman"/>
          <w:sz w:val="24"/>
          <w:szCs w:val="24"/>
        </w:rPr>
      </w:pPr>
      <w:r w:rsidRPr="00E22D61">
        <w:rPr>
          <w:rFonts w:ascii="Times New Roman" w:hAnsi="Times New Roman" w:cs="Times New Roman"/>
          <w:sz w:val="24"/>
          <w:szCs w:val="24"/>
        </w:rPr>
        <w:t>- места проведения досуга (заведения культурного, рекреационного назначения, общепита, торговые центры);</w:t>
      </w:r>
    </w:p>
    <w:p w:rsidR="00B27778" w:rsidRPr="00E22D61" w:rsidRDefault="00B27778" w:rsidP="00E22D61">
      <w:pPr>
        <w:spacing w:after="120" w:line="240" w:lineRule="auto"/>
        <w:ind w:firstLine="567"/>
        <w:jc w:val="both"/>
        <w:rPr>
          <w:rFonts w:ascii="Times New Roman" w:hAnsi="Times New Roman" w:cs="Times New Roman"/>
          <w:sz w:val="24"/>
          <w:szCs w:val="24"/>
        </w:rPr>
      </w:pPr>
      <w:r w:rsidRPr="00E22D61">
        <w:rPr>
          <w:rFonts w:ascii="Times New Roman" w:hAnsi="Times New Roman" w:cs="Times New Roman"/>
          <w:sz w:val="24"/>
          <w:szCs w:val="24"/>
        </w:rPr>
        <w:t>- медицинские учреждения.</w:t>
      </w:r>
    </w:p>
    <w:p w:rsidR="00B27778" w:rsidRPr="00E22D61" w:rsidRDefault="00B27778" w:rsidP="00E22D61">
      <w:pPr>
        <w:spacing w:after="120" w:line="240" w:lineRule="auto"/>
        <w:ind w:firstLine="567"/>
        <w:jc w:val="both"/>
        <w:rPr>
          <w:rFonts w:ascii="Times New Roman" w:hAnsi="Times New Roman" w:cs="Times New Roman"/>
          <w:sz w:val="24"/>
          <w:szCs w:val="24"/>
        </w:rPr>
      </w:pPr>
      <w:r w:rsidRPr="00E22D61">
        <w:rPr>
          <w:rFonts w:ascii="Times New Roman" w:hAnsi="Times New Roman" w:cs="Times New Roman"/>
          <w:sz w:val="24"/>
          <w:szCs w:val="24"/>
        </w:rPr>
        <w:lastRenderedPageBreak/>
        <w:t xml:space="preserve">9) При проведении транспортного макромоделирования используется граф улично-дорожной сети, соответствующий рассматриваемому этапу реализации генерального плана. </w:t>
      </w:r>
    </w:p>
    <w:p w:rsidR="00B27778" w:rsidRPr="00E22D61" w:rsidRDefault="00B27778" w:rsidP="00E22D61">
      <w:pPr>
        <w:spacing w:after="120" w:line="240" w:lineRule="auto"/>
        <w:ind w:firstLine="567"/>
        <w:jc w:val="both"/>
        <w:rPr>
          <w:rFonts w:ascii="Times New Roman" w:hAnsi="Times New Roman" w:cs="Times New Roman"/>
          <w:sz w:val="24"/>
          <w:szCs w:val="24"/>
        </w:rPr>
      </w:pPr>
      <w:r w:rsidRPr="00E22D61">
        <w:rPr>
          <w:rFonts w:ascii="Times New Roman" w:hAnsi="Times New Roman" w:cs="Times New Roman"/>
          <w:sz w:val="24"/>
          <w:szCs w:val="24"/>
        </w:rPr>
        <w:t xml:space="preserve">10) Транспортное моделирование проводится с учетом как индивидуального, так и общественного транспорта. </w:t>
      </w:r>
    </w:p>
    <w:p w:rsidR="00B27778" w:rsidRPr="00E22D61" w:rsidRDefault="00B27778" w:rsidP="00E22D61">
      <w:pPr>
        <w:spacing w:after="120" w:line="240" w:lineRule="auto"/>
        <w:ind w:firstLine="567"/>
        <w:jc w:val="both"/>
        <w:rPr>
          <w:rFonts w:ascii="Times New Roman" w:hAnsi="Times New Roman" w:cs="Times New Roman"/>
          <w:sz w:val="24"/>
          <w:szCs w:val="24"/>
        </w:rPr>
      </w:pPr>
      <w:r w:rsidRPr="00E22D61">
        <w:rPr>
          <w:rFonts w:ascii="Times New Roman" w:hAnsi="Times New Roman" w:cs="Times New Roman"/>
          <w:sz w:val="24"/>
          <w:szCs w:val="24"/>
        </w:rPr>
        <w:t>11) Для учета распределения населения по видам транспорта могут использованы два метода расчета:</w:t>
      </w:r>
    </w:p>
    <w:p w:rsidR="00B27778" w:rsidRPr="00E22D61" w:rsidRDefault="00B27778" w:rsidP="00E22D61">
      <w:pPr>
        <w:spacing w:after="120" w:line="240" w:lineRule="auto"/>
        <w:ind w:firstLine="567"/>
        <w:jc w:val="both"/>
        <w:rPr>
          <w:rFonts w:ascii="Times New Roman" w:hAnsi="Times New Roman" w:cs="Times New Roman"/>
          <w:sz w:val="24"/>
          <w:szCs w:val="24"/>
        </w:rPr>
      </w:pPr>
      <w:r w:rsidRPr="00E22D61">
        <w:rPr>
          <w:rFonts w:ascii="Times New Roman" w:hAnsi="Times New Roman" w:cs="Times New Roman"/>
          <w:sz w:val="24"/>
          <w:szCs w:val="24"/>
        </w:rPr>
        <w:t>а) Маршрутная сеть ПТОП приводится в соответствие с комплексной схемой организации транспортного обслуживания населения общественным транспортом (КСОТ) в соответствии с этапами реализации.</w:t>
      </w:r>
    </w:p>
    <w:p w:rsidR="00B27778" w:rsidRPr="00E22D61" w:rsidRDefault="00B27778" w:rsidP="00E22D61">
      <w:pPr>
        <w:spacing w:after="120" w:line="240" w:lineRule="auto"/>
        <w:ind w:firstLine="567"/>
        <w:jc w:val="both"/>
        <w:rPr>
          <w:rFonts w:ascii="Times New Roman" w:hAnsi="Times New Roman" w:cs="Times New Roman"/>
          <w:sz w:val="24"/>
          <w:szCs w:val="24"/>
        </w:rPr>
      </w:pPr>
      <w:r w:rsidRPr="00E22D61">
        <w:rPr>
          <w:rFonts w:ascii="Times New Roman" w:hAnsi="Times New Roman" w:cs="Times New Roman"/>
          <w:sz w:val="24"/>
          <w:szCs w:val="24"/>
        </w:rPr>
        <w:t>б) Население транспортных зон, не обеспеченных маршрутами общественного транспорта, распределяется только на индивидуальный транспорт.</w:t>
      </w:r>
    </w:p>
    <w:p w:rsidR="00B27778" w:rsidRPr="00E22D61" w:rsidRDefault="00B27778" w:rsidP="00E22D61">
      <w:pPr>
        <w:spacing w:after="120" w:line="240" w:lineRule="auto"/>
        <w:ind w:firstLine="567"/>
        <w:jc w:val="both"/>
        <w:rPr>
          <w:rFonts w:ascii="Times New Roman" w:hAnsi="Times New Roman" w:cs="Times New Roman"/>
          <w:sz w:val="24"/>
          <w:szCs w:val="24"/>
        </w:rPr>
      </w:pPr>
      <w:r w:rsidRPr="00E22D61">
        <w:rPr>
          <w:rFonts w:ascii="Times New Roman" w:hAnsi="Times New Roman" w:cs="Times New Roman"/>
          <w:sz w:val="24"/>
          <w:szCs w:val="24"/>
        </w:rPr>
        <w:t>В этих целях число людей, совершающих поездки на индивидуальном транспорте, корректируется с учетом коэффициента экономической активности, структуры передвижений по системам транспорта)и коэффициента приведения общественного транспорта.</w:t>
      </w:r>
    </w:p>
    <w:p w:rsidR="00B27778" w:rsidRPr="00E22D61" w:rsidRDefault="00B27778" w:rsidP="00E22D61">
      <w:pPr>
        <w:spacing w:after="120" w:line="240" w:lineRule="auto"/>
        <w:ind w:firstLine="567"/>
        <w:jc w:val="center"/>
        <w:rPr>
          <w:rFonts w:ascii="Times New Roman" w:hAnsi="Times New Roman" w:cs="Times New Roman"/>
          <w:b/>
          <w:sz w:val="24"/>
          <w:szCs w:val="24"/>
        </w:rPr>
      </w:pPr>
      <m:oMath>
        <m:r>
          <m:rPr>
            <m:sty m:val="b"/>
          </m:rPr>
          <w:rPr>
            <w:rFonts w:ascii="Cambria Math" w:hAnsi="Cambria Math" w:cs="Times New Roman"/>
            <w:sz w:val="24"/>
            <w:szCs w:val="24"/>
            <w:lang w:val="en-US"/>
          </w:rPr>
          <m:t>Q</m:t>
        </m:r>
        <m:r>
          <m:rPr>
            <m:sty m:val="b"/>
          </m:rPr>
          <w:rPr>
            <w:rFonts w:ascii="Cambria Math" w:hAnsi="Cambria Math" w:cs="Times New Roman"/>
            <w:sz w:val="24"/>
            <w:szCs w:val="24"/>
          </w:rPr>
          <m:t xml:space="preserve">нас.кор. = </m:t>
        </m:r>
        <m:r>
          <m:rPr>
            <m:sty m:val="b"/>
          </m:rPr>
          <w:rPr>
            <w:rFonts w:ascii="Cambria Math" w:hAnsi="Cambria Math" w:cs="Times New Roman"/>
            <w:sz w:val="24"/>
            <w:szCs w:val="24"/>
            <w:lang w:val="en-US"/>
          </w:rPr>
          <m:t>Q</m:t>
        </m:r>
        <m:r>
          <m:rPr>
            <m:sty m:val="b"/>
          </m:rPr>
          <w:rPr>
            <w:rFonts w:ascii="Cambria Math" w:hAnsi="Cambria Math" w:cs="Times New Roman"/>
            <w:sz w:val="24"/>
            <w:szCs w:val="24"/>
          </w:rPr>
          <m:t>нас*(</m:t>
        </m:r>
        <m:r>
          <m:rPr>
            <m:sty m:val="b"/>
          </m:rPr>
          <w:rPr>
            <w:rFonts w:ascii="Cambria Math" w:hAnsi="Cambria Math" w:cs="Times New Roman"/>
            <w:sz w:val="24"/>
            <w:szCs w:val="24"/>
            <w:lang w:val="en-US"/>
          </w:rPr>
          <m:t>W</m:t>
        </m:r>
        <m:r>
          <m:rPr>
            <m:sty m:val="b"/>
          </m:rPr>
          <w:rPr>
            <w:rFonts w:ascii="Cambria Math" w:hAnsi="Cambria Math" w:cs="Times New Roman"/>
            <w:sz w:val="24"/>
            <w:szCs w:val="24"/>
          </w:rPr>
          <m:t>ит+</m:t>
        </m:r>
        <m:f>
          <m:fPr>
            <m:ctrlPr>
              <w:rPr>
                <w:rFonts w:ascii="Cambria Math" w:hAnsi="Cambria Math" w:cs="Times New Roman"/>
                <w:b/>
                <w:sz w:val="24"/>
                <w:szCs w:val="24"/>
              </w:rPr>
            </m:ctrlPr>
          </m:fPr>
          <m:num>
            <m:r>
              <m:rPr>
                <m:sty m:val="b"/>
              </m:rPr>
              <w:rPr>
                <w:rFonts w:ascii="Cambria Math" w:hAnsi="Cambria Math" w:cs="Times New Roman"/>
                <w:sz w:val="24"/>
                <w:szCs w:val="24"/>
                <w:lang w:val="en-US"/>
              </w:rPr>
              <m:t>W</m:t>
            </m:r>
            <m:r>
              <m:rPr>
                <m:sty m:val="b"/>
              </m:rPr>
              <w:rPr>
                <w:rFonts w:ascii="Cambria Math" w:hAnsi="Cambria Math" w:cs="Times New Roman"/>
                <w:sz w:val="24"/>
                <w:szCs w:val="24"/>
              </w:rPr>
              <m:t>от*</m:t>
            </m:r>
            <m:r>
              <m:rPr>
                <m:sty m:val="b"/>
              </m:rPr>
              <w:rPr>
                <w:rFonts w:ascii="Cambria Math" w:hAnsi="Cambria Math" w:cs="Times New Roman"/>
                <w:sz w:val="24"/>
                <w:szCs w:val="24"/>
                <w:lang w:val="en-US"/>
              </w:rPr>
              <m:t>K</m:t>
            </m:r>
            <m:r>
              <m:rPr>
                <m:sty m:val="b"/>
              </m:rPr>
              <w:rPr>
                <w:rFonts w:ascii="Cambria Math" w:hAnsi="Cambria Math" w:cs="Times New Roman"/>
                <w:sz w:val="24"/>
                <w:szCs w:val="24"/>
              </w:rPr>
              <m:t>пр*qисп.ит</m:t>
            </m:r>
          </m:num>
          <m:den>
            <m:r>
              <m:rPr>
                <m:sty m:val="b"/>
              </m:rPr>
              <w:rPr>
                <w:rFonts w:ascii="Cambria Math" w:hAnsi="Cambria Math" w:cs="Times New Roman"/>
                <w:sz w:val="24"/>
                <w:szCs w:val="24"/>
                <w:lang w:val="en-US"/>
              </w:rPr>
              <m:t>q</m:t>
            </m:r>
            <m:r>
              <m:rPr>
                <m:sty m:val="b"/>
              </m:rPr>
              <w:rPr>
                <w:rFonts w:ascii="Cambria Math" w:hAnsi="Cambria Math" w:cs="Times New Roman"/>
                <w:sz w:val="24"/>
                <w:szCs w:val="24"/>
              </w:rPr>
              <m:t>от.ср</m:t>
            </m:r>
          </m:den>
        </m:f>
        <m:r>
          <m:rPr>
            <m:sty m:val="b"/>
          </m:rPr>
          <w:rPr>
            <w:rFonts w:ascii="Cambria Math" w:hAnsi="Cambria Math" w:cs="Times New Roman"/>
            <w:sz w:val="24"/>
            <w:szCs w:val="24"/>
          </w:rPr>
          <m:t>)</m:t>
        </m:r>
      </m:oMath>
      <w:r w:rsidRPr="00E22D61">
        <w:rPr>
          <w:rFonts w:ascii="Times New Roman" w:eastAsiaTheme="minorEastAsia" w:hAnsi="Times New Roman" w:cs="Times New Roman"/>
          <w:b/>
          <w:sz w:val="24"/>
          <w:szCs w:val="24"/>
        </w:rPr>
        <w:t>, чел</w:t>
      </w:r>
    </w:p>
    <w:p w:rsidR="00B27778" w:rsidRPr="00E22D61" w:rsidRDefault="00B27778" w:rsidP="00E22D61">
      <w:pPr>
        <w:spacing w:after="120" w:line="240" w:lineRule="auto"/>
        <w:ind w:firstLine="567"/>
        <w:jc w:val="both"/>
        <w:rPr>
          <w:rFonts w:ascii="Times New Roman" w:hAnsi="Times New Roman" w:cs="Times New Roman"/>
          <w:sz w:val="24"/>
          <w:szCs w:val="24"/>
        </w:rPr>
      </w:pPr>
      <w:r w:rsidRPr="00E22D61">
        <w:rPr>
          <w:rFonts w:ascii="Times New Roman" w:hAnsi="Times New Roman" w:cs="Times New Roman"/>
          <w:sz w:val="24"/>
          <w:szCs w:val="24"/>
        </w:rPr>
        <w:t xml:space="preserve">Где </w:t>
      </w:r>
      <w:r w:rsidRPr="00E22D61">
        <w:rPr>
          <w:rFonts w:ascii="Times New Roman" w:hAnsi="Times New Roman" w:cs="Times New Roman"/>
          <w:sz w:val="24"/>
          <w:szCs w:val="24"/>
          <w:lang w:val="en-US"/>
        </w:rPr>
        <w:t>Q</w:t>
      </w:r>
      <w:r w:rsidRPr="00E22D61">
        <w:rPr>
          <w:rFonts w:ascii="Times New Roman" w:hAnsi="Times New Roman" w:cs="Times New Roman"/>
          <w:sz w:val="24"/>
          <w:szCs w:val="24"/>
        </w:rPr>
        <w:t>нас.кор. – скорректированная численность населения, совершающая поездки на индивидуальном транспорте, чел.</w:t>
      </w:r>
    </w:p>
    <w:p w:rsidR="00B27778" w:rsidRPr="00E22D61" w:rsidRDefault="00B27778" w:rsidP="00E22D61">
      <w:pPr>
        <w:spacing w:after="120" w:line="240" w:lineRule="auto"/>
        <w:ind w:firstLine="567"/>
        <w:jc w:val="both"/>
        <w:rPr>
          <w:rFonts w:ascii="Times New Roman" w:hAnsi="Times New Roman" w:cs="Times New Roman"/>
          <w:sz w:val="24"/>
          <w:szCs w:val="24"/>
        </w:rPr>
      </w:pPr>
      <w:r w:rsidRPr="00E22D61">
        <w:rPr>
          <w:rFonts w:ascii="Times New Roman" w:hAnsi="Times New Roman" w:cs="Times New Roman"/>
          <w:sz w:val="24"/>
          <w:szCs w:val="24"/>
          <w:lang w:val="en-US"/>
        </w:rPr>
        <w:t>Q</w:t>
      </w:r>
      <w:r w:rsidRPr="00E22D61">
        <w:rPr>
          <w:rFonts w:ascii="Times New Roman" w:hAnsi="Times New Roman" w:cs="Times New Roman"/>
          <w:sz w:val="24"/>
          <w:szCs w:val="24"/>
        </w:rPr>
        <w:t>нас - численность населения транспортной зоны, человек;</w:t>
      </w:r>
    </w:p>
    <w:p w:rsidR="00B27778" w:rsidRPr="00E22D61" w:rsidRDefault="00B27778" w:rsidP="00E22D61">
      <w:pPr>
        <w:spacing w:after="120" w:line="240" w:lineRule="auto"/>
        <w:ind w:firstLine="567"/>
        <w:jc w:val="both"/>
        <w:rPr>
          <w:rFonts w:ascii="Times New Roman" w:hAnsi="Times New Roman" w:cs="Times New Roman"/>
          <w:sz w:val="24"/>
          <w:szCs w:val="24"/>
        </w:rPr>
      </w:pPr>
      <w:r w:rsidRPr="00E22D61">
        <w:rPr>
          <w:rFonts w:ascii="Times New Roman" w:hAnsi="Times New Roman" w:cs="Times New Roman"/>
          <w:sz w:val="24"/>
          <w:szCs w:val="24"/>
          <w:lang w:val="en-US"/>
        </w:rPr>
        <w:t>W</w:t>
      </w:r>
      <w:r w:rsidRPr="00E22D61">
        <w:rPr>
          <w:rFonts w:ascii="Times New Roman" w:hAnsi="Times New Roman" w:cs="Times New Roman"/>
          <w:sz w:val="24"/>
          <w:szCs w:val="24"/>
        </w:rPr>
        <w:t>ит – доля поездок, совершаемых на индивидуальном транспорте</w:t>
      </w:r>
    </w:p>
    <w:p w:rsidR="00B27778" w:rsidRPr="00E22D61" w:rsidRDefault="00B27778" w:rsidP="00E22D61">
      <w:pPr>
        <w:spacing w:after="120" w:line="240" w:lineRule="auto"/>
        <w:ind w:firstLine="567"/>
        <w:jc w:val="both"/>
        <w:rPr>
          <w:rFonts w:ascii="Times New Roman" w:hAnsi="Times New Roman" w:cs="Times New Roman"/>
          <w:sz w:val="24"/>
          <w:szCs w:val="24"/>
        </w:rPr>
      </w:pPr>
      <w:r w:rsidRPr="00E22D61">
        <w:rPr>
          <w:rFonts w:ascii="Times New Roman" w:hAnsi="Times New Roman" w:cs="Times New Roman"/>
          <w:sz w:val="24"/>
          <w:szCs w:val="24"/>
          <w:lang w:val="en-US"/>
        </w:rPr>
        <w:t>W</w:t>
      </w:r>
      <w:r w:rsidRPr="00E22D61">
        <w:rPr>
          <w:rFonts w:ascii="Times New Roman" w:hAnsi="Times New Roman" w:cs="Times New Roman"/>
          <w:sz w:val="24"/>
          <w:szCs w:val="24"/>
        </w:rPr>
        <w:t>от – доля поездок, совершаемых на общественном транспорте</w:t>
      </w:r>
    </w:p>
    <w:p w:rsidR="00B27778" w:rsidRPr="00E22D61" w:rsidRDefault="00B27778" w:rsidP="00E22D61">
      <w:pPr>
        <w:spacing w:after="120" w:line="240" w:lineRule="auto"/>
        <w:ind w:firstLine="567"/>
        <w:jc w:val="both"/>
        <w:rPr>
          <w:rFonts w:ascii="Times New Roman" w:hAnsi="Times New Roman" w:cs="Times New Roman"/>
          <w:sz w:val="24"/>
          <w:szCs w:val="24"/>
        </w:rPr>
      </w:pPr>
      <w:r w:rsidRPr="00E22D61">
        <w:rPr>
          <w:rFonts w:ascii="Times New Roman" w:hAnsi="Times New Roman" w:cs="Times New Roman"/>
          <w:sz w:val="24"/>
          <w:szCs w:val="24"/>
          <w:lang w:val="en-US"/>
        </w:rPr>
        <w:t>K</w:t>
      </w:r>
      <w:r w:rsidRPr="00E22D61">
        <w:rPr>
          <w:rFonts w:ascii="Times New Roman" w:hAnsi="Times New Roman" w:cs="Times New Roman"/>
          <w:sz w:val="24"/>
          <w:szCs w:val="24"/>
        </w:rPr>
        <w:t>пр – коэффициент приведения подвижного состава ПТОП к расчетному легковому автомобилю (в соответствии с СП 34.13330.2012 Автомобильные дороги. Актуализированная редакция СНиП 2.05.02-85*)</w:t>
      </w:r>
    </w:p>
    <w:p w:rsidR="00B27778" w:rsidRPr="00E22D61" w:rsidRDefault="00B27778" w:rsidP="00E22D61">
      <w:pPr>
        <w:spacing w:after="120" w:line="240" w:lineRule="auto"/>
        <w:ind w:firstLine="567"/>
        <w:jc w:val="both"/>
        <w:rPr>
          <w:rFonts w:ascii="Times New Roman" w:hAnsi="Times New Roman" w:cs="Times New Roman"/>
          <w:sz w:val="24"/>
          <w:szCs w:val="24"/>
        </w:rPr>
      </w:pPr>
      <w:r w:rsidRPr="00E22D61">
        <w:rPr>
          <w:rFonts w:ascii="Times New Roman" w:hAnsi="Times New Roman" w:cs="Times New Roman"/>
          <w:sz w:val="24"/>
          <w:szCs w:val="24"/>
          <w:lang w:val="en-US"/>
        </w:rPr>
        <w:t>q</w:t>
      </w:r>
      <w:r w:rsidRPr="00E22D61">
        <w:rPr>
          <w:rFonts w:ascii="Times New Roman" w:hAnsi="Times New Roman" w:cs="Times New Roman"/>
          <w:sz w:val="24"/>
          <w:szCs w:val="24"/>
        </w:rPr>
        <w:t>исп.ит – средняя</w:t>
      </w:r>
      <w:r w:rsidR="00EA3D17" w:rsidRPr="00E22D61">
        <w:rPr>
          <w:rFonts w:ascii="Times New Roman" w:hAnsi="Times New Roman" w:cs="Times New Roman"/>
          <w:sz w:val="24"/>
          <w:szCs w:val="24"/>
        </w:rPr>
        <w:t xml:space="preserve"> </w:t>
      </w:r>
      <w:r w:rsidRPr="00E22D61">
        <w:rPr>
          <w:rFonts w:ascii="Times New Roman" w:hAnsi="Times New Roman" w:cs="Times New Roman"/>
          <w:sz w:val="24"/>
          <w:szCs w:val="24"/>
        </w:rPr>
        <w:t>наполняемость средства индивидуального транспорта. В случае отсутствия статистики по наполняемости индивидуального транспорта, коэффициент рекомендуется принимать равным 1,5;</w:t>
      </w:r>
    </w:p>
    <w:p w:rsidR="00B27778" w:rsidRPr="00E22D61" w:rsidRDefault="00B27778" w:rsidP="00E22D61">
      <w:pPr>
        <w:spacing w:after="120" w:line="240" w:lineRule="auto"/>
        <w:ind w:firstLine="567"/>
        <w:jc w:val="both"/>
        <w:rPr>
          <w:rFonts w:ascii="Times New Roman" w:hAnsi="Times New Roman" w:cs="Times New Roman"/>
          <w:sz w:val="24"/>
          <w:szCs w:val="24"/>
        </w:rPr>
      </w:pPr>
      <w:r w:rsidRPr="00E22D61">
        <w:rPr>
          <w:rFonts w:ascii="Times New Roman" w:hAnsi="Times New Roman" w:cs="Times New Roman"/>
          <w:sz w:val="24"/>
          <w:szCs w:val="24"/>
          <w:lang w:val="en-US"/>
        </w:rPr>
        <w:t>q</w:t>
      </w:r>
      <w:r w:rsidRPr="00E22D61">
        <w:rPr>
          <w:rFonts w:ascii="Times New Roman" w:hAnsi="Times New Roman" w:cs="Times New Roman"/>
          <w:sz w:val="24"/>
          <w:szCs w:val="24"/>
        </w:rPr>
        <w:t xml:space="preserve">от.ср. – средняя наполняемость единицы общественного транспорта. </w:t>
      </w:r>
    </w:p>
    <w:p w:rsidR="00B27778" w:rsidRPr="00E22D61" w:rsidRDefault="00B27778" w:rsidP="00E22D61">
      <w:pPr>
        <w:spacing w:after="120" w:line="240" w:lineRule="auto"/>
        <w:ind w:firstLine="567"/>
        <w:jc w:val="both"/>
        <w:rPr>
          <w:rFonts w:ascii="Times New Roman" w:hAnsi="Times New Roman" w:cs="Times New Roman"/>
          <w:sz w:val="24"/>
          <w:szCs w:val="24"/>
        </w:rPr>
      </w:pPr>
      <w:r w:rsidRPr="00E22D61">
        <w:rPr>
          <w:rFonts w:ascii="Times New Roman" w:hAnsi="Times New Roman" w:cs="Times New Roman"/>
          <w:sz w:val="24"/>
          <w:szCs w:val="24"/>
        </w:rPr>
        <w:t>Доля поездок, совершаемых на личном легковом автотранспорте и ПТОП определяется на основе проведения социологического опроса населения.</w:t>
      </w:r>
    </w:p>
    <w:p w:rsidR="00B27778" w:rsidRPr="00E22D61" w:rsidRDefault="00B27778" w:rsidP="00E22D61">
      <w:pPr>
        <w:spacing w:after="120" w:line="240" w:lineRule="auto"/>
        <w:ind w:firstLine="567"/>
        <w:jc w:val="both"/>
        <w:rPr>
          <w:rFonts w:ascii="Times New Roman" w:hAnsi="Times New Roman" w:cs="Times New Roman"/>
          <w:sz w:val="24"/>
          <w:szCs w:val="24"/>
        </w:rPr>
      </w:pPr>
      <w:r w:rsidRPr="00E22D61">
        <w:rPr>
          <w:rFonts w:ascii="Times New Roman" w:hAnsi="Times New Roman" w:cs="Times New Roman"/>
          <w:sz w:val="24"/>
          <w:szCs w:val="24"/>
        </w:rPr>
        <w:t>Значения коэффициента приведения общественного автотранспорта к легковому приведены в таблице ниже.</w:t>
      </w:r>
    </w:p>
    <w:p w:rsidR="00B27778" w:rsidRPr="00E22D61" w:rsidRDefault="00B27778" w:rsidP="00E22D61">
      <w:pPr>
        <w:spacing w:after="120" w:line="240" w:lineRule="auto"/>
        <w:ind w:firstLine="567"/>
        <w:jc w:val="right"/>
        <w:rPr>
          <w:rFonts w:ascii="Times New Roman" w:hAnsi="Times New Roman" w:cs="Times New Roman"/>
          <w:b/>
          <w:sz w:val="24"/>
          <w:szCs w:val="24"/>
        </w:rPr>
      </w:pPr>
    </w:p>
    <w:p w:rsidR="00B27778" w:rsidRPr="00E22D61" w:rsidRDefault="00B27778" w:rsidP="00E22D61">
      <w:pPr>
        <w:spacing w:after="120" w:line="240" w:lineRule="auto"/>
        <w:ind w:firstLine="567"/>
        <w:jc w:val="right"/>
        <w:rPr>
          <w:rFonts w:ascii="Times New Roman" w:hAnsi="Times New Roman" w:cs="Times New Roman"/>
          <w:b/>
          <w:sz w:val="24"/>
          <w:szCs w:val="24"/>
        </w:rPr>
      </w:pPr>
      <w:r w:rsidRPr="00E22D61">
        <w:rPr>
          <w:rFonts w:ascii="Times New Roman" w:hAnsi="Times New Roman" w:cs="Times New Roman"/>
          <w:b/>
          <w:sz w:val="24"/>
          <w:szCs w:val="24"/>
        </w:rPr>
        <w:t>Таблица 4 - Коэффициенты приведения подвижного состава наземного городского пассажирского транспорта к расчетному легковому автомобилю</w:t>
      </w:r>
    </w:p>
    <w:tbl>
      <w:tblPr>
        <w:tblStyle w:val="a5"/>
        <w:tblW w:w="0" w:type="auto"/>
        <w:tblLook w:val="04A0" w:firstRow="1" w:lastRow="0" w:firstColumn="1" w:lastColumn="0" w:noHBand="0" w:noVBand="1"/>
      </w:tblPr>
      <w:tblGrid>
        <w:gridCol w:w="4785"/>
        <w:gridCol w:w="4786"/>
      </w:tblGrid>
      <w:tr w:rsidR="00B27778" w:rsidRPr="00E22D61" w:rsidTr="00AC5EDF">
        <w:tc>
          <w:tcPr>
            <w:tcW w:w="4785" w:type="dxa"/>
          </w:tcPr>
          <w:p w:rsidR="00B27778" w:rsidRPr="00E22D61" w:rsidRDefault="00B27778" w:rsidP="00E22D61">
            <w:pPr>
              <w:spacing w:line="240" w:lineRule="auto"/>
              <w:jc w:val="center"/>
              <w:rPr>
                <w:rFonts w:ascii="Times New Roman" w:hAnsi="Times New Roman" w:cs="Times New Roman"/>
                <w:b/>
                <w:sz w:val="24"/>
                <w:szCs w:val="24"/>
              </w:rPr>
            </w:pPr>
            <w:r w:rsidRPr="00E22D61">
              <w:rPr>
                <w:rFonts w:ascii="Times New Roman" w:hAnsi="Times New Roman" w:cs="Times New Roman"/>
                <w:b/>
                <w:sz w:val="24"/>
                <w:szCs w:val="24"/>
              </w:rPr>
              <w:t>Тип транспортного средства</w:t>
            </w:r>
          </w:p>
        </w:tc>
        <w:tc>
          <w:tcPr>
            <w:tcW w:w="4786" w:type="dxa"/>
          </w:tcPr>
          <w:p w:rsidR="00B27778" w:rsidRPr="00E22D61" w:rsidRDefault="00B27778" w:rsidP="00E22D61">
            <w:pPr>
              <w:spacing w:line="240" w:lineRule="auto"/>
              <w:jc w:val="center"/>
              <w:rPr>
                <w:rFonts w:ascii="Times New Roman" w:hAnsi="Times New Roman" w:cs="Times New Roman"/>
                <w:b/>
                <w:sz w:val="24"/>
                <w:szCs w:val="24"/>
              </w:rPr>
            </w:pPr>
            <w:r w:rsidRPr="00E22D61">
              <w:rPr>
                <w:rFonts w:ascii="Times New Roman" w:hAnsi="Times New Roman" w:cs="Times New Roman"/>
                <w:b/>
                <w:sz w:val="24"/>
                <w:szCs w:val="24"/>
              </w:rPr>
              <w:t>Коэффициент приведения</w:t>
            </w:r>
          </w:p>
        </w:tc>
      </w:tr>
      <w:tr w:rsidR="00B27778" w:rsidRPr="00E22D61" w:rsidTr="00AC5EDF">
        <w:tc>
          <w:tcPr>
            <w:tcW w:w="4785" w:type="dxa"/>
          </w:tcPr>
          <w:p w:rsidR="00B27778" w:rsidRPr="00E22D61" w:rsidRDefault="00B27778" w:rsidP="00E22D61">
            <w:pPr>
              <w:spacing w:line="240" w:lineRule="auto"/>
              <w:jc w:val="both"/>
              <w:rPr>
                <w:rFonts w:ascii="Times New Roman" w:hAnsi="Times New Roman" w:cs="Times New Roman"/>
                <w:sz w:val="24"/>
                <w:szCs w:val="24"/>
              </w:rPr>
            </w:pPr>
            <w:r w:rsidRPr="00E22D61">
              <w:rPr>
                <w:rFonts w:ascii="Times New Roman" w:hAnsi="Times New Roman" w:cs="Times New Roman"/>
                <w:sz w:val="24"/>
                <w:szCs w:val="24"/>
              </w:rPr>
              <w:t>Автобусы малой вместимости</w:t>
            </w:r>
          </w:p>
        </w:tc>
        <w:tc>
          <w:tcPr>
            <w:tcW w:w="4786" w:type="dxa"/>
          </w:tcPr>
          <w:p w:rsidR="00B27778" w:rsidRPr="00E22D61" w:rsidRDefault="00B27778" w:rsidP="00E22D61">
            <w:pPr>
              <w:spacing w:line="240" w:lineRule="auto"/>
              <w:jc w:val="center"/>
              <w:rPr>
                <w:rFonts w:ascii="Times New Roman" w:hAnsi="Times New Roman" w:cs="Times New Roman"/>
                <w:sz w:val="24"/>
                <w:szCs w:val="24"/>
              </w:rPr>
            </w:pPr>
            <w:r w:rsidRPr="00E22D61">
              <w:rPr>
                <w:rFonts w:ascii="Times New Roman" w:hAnsi="Times New Roman" w:cs="Times New Roman"/>
                <w:sz w:val="24"/>
                <w:szCs w:val="24"/>
              </w:rPr>
              <w:t>1,4</w:t>
            </w:r>
          </w:p>
        </w:tc>
      </w:tr>
      <w:tr w:rsidR="00B27778" w:rsidRPr="00E22D61" w:rsidTr="00AC5EDF">
        <w:tc>
          <w:tcPr>
            <w:tcW w:w="4785" w:type="dxa"/>
          </w:tcPr>
          <w:p w:rsidR="00B27778" w:rsidRPr="00E22D61" w:rsidRDefault="00B27778" w:rsidP="00E22D61">
            <w:pPr>
              <w:spacing w:line="240" w:lineRule="auto"/>
              <w:jc w:val="both"/>
              <w:rPr>
                <w:rFonts w:ascii="Times New Roman" w:hAnsi="Times New Roman" w:cs="Times New Roman"/>
                <w:sz w:val="24"/>
                <w:szCs w:val="24"/>
              </w:rPr>
            </w:pPr>
            <w:r w:rsidRPr="00E22D61">
              <w:rPr>
                <w:rFonts w:ascii="Times New Roman" w:hAnsi="Times New Roman" w:cs="Times New Roman"/>
                <w:sz w:val="24"/>
                <w:szCs w:val="24"/>
              </w:rPr>
              <w:t>Автобусы средней вместимости</w:t>
            </w:r>
          </w:p>
        </w:tc>
        <w:tc>
          <w:tcPr>
            <w:tcW w:w="4786" w:type="dxa"/>
          </w:tcPr>
          <w:p w:rsidR="00B27778" w:rsidRPr="00E22D61" w:rsidRDefault="00B27778" w:rsidP="00E22D61">
            <w:pPr>
              <w:spacing w:line="240" w:lineRule="auto"/>
              <w:jc w:val="center"/>
              <w:rPr>
                <w:rFonts w:ascii="Times New Roman" w:hAnsi="Times New Roman" w:cs="Times New Roman"/>
                <w:sz w:val="24"/>
                <w:szCs w:val="24"/>
              </w:rPr>
            </w:pPr>
            <w:r w:rsidRPr="00E22D61">
              <w:rPr>
                <w:rFonts w:ascii="Times New Roman" w:hAnsi="Times New Roman" w:cs="Times New Roman"/>
                <w:sz w:val="24"/>
                <w:szCs w:val="24"/>
              </w:rPr>
              <w:t>2,5</w:t>
            </w:r>
          </w:p>
        </w:tc>
      </w:tr>
      <w:tr w:rsidR="00B27778" w:rsidRPr="00E22D61" w:rsidTr="00AC5EDF">
        <w:tc>
          <w:tcPr>
            <w:tcW w:w="4785" w:type="dxa"/>
          </w:tcPr>
          <w:p w:rsidR="00B27778" w:rsidRPr="00E22D61" w:rsidRDefault="00B27778" w:rsidP="00E22D61">
            <w:pPr>
              <w:spacing w:line="240" w:lineRule="auto"/>
              <w:jc w:val="both"/>
              <w:rPr>
                <w:rFonts w:ascii="Times New Roman" w:hAnsi="Times New Roman" w:cs="Times New Roman"/>
                <w:sz w:val="24"/>
                <w:szCs w:val="24"/>
              </w:rPr>
            </w:pPr>
            <w:r w:rsidRPr="00E22D61">
              <w:rPr>
                <w:rFonts w:ascii="Times New Roman" w:hAnsi="Times New Roman" w:cs="Times New Roman"/>
                <w:sz w:val="24"/>
                <w:szCs w:val="24"/>
              </w:rPr>
              <w:t>Автобусы большой вместимости</w:t>
            </w:r>
          </w:p>
        </w:tc>
        <w:tc>
          <w:tcPr>
            <w:tcW w:w="4786" w:type="dxa"/>
          </w:tcPr>
          <w:p w:rsidR="00B27778" w:rsidRPr="00E22D61" w:rsidRDefault="00B27778" w:rsidP="00E22D61">
            <w:pPr>
              <w:spacing w:line="240" w:lineRule="auto"/>
              <w:jc w:val="center"/>
              <w:rPr>
                <w:rFonts w:ascii="Times New Roman" w:hAnsi="Times New Roman" w:cs="Times New Roman"/>
                <w:sz w:val="24"/>
                <w:szCs w:val="24"/>
              </w:rPr>
            </w:pPr>
            <w:r w:rsidRPr="00E22D61">
              <w:rPr>
                <w:rFonts w:ascii="Times New Roman" w:hAnsi="Times New Roman" w:cs="Times New Roman"/>
                <w:sz w:val="24"/>
                <w:szCs w:val="24"/>
              </w:rPr>
              <w:t>3</w:t>
            </w:r>
          </w:p>
        </w:tc>
      </w:tr>
      <w:tr w:rsidR="00B27778" w:rsidRPr="00E22D61" w:rsidTr="00AC5EDF">
        <w:tc>
          <w:tcPr>
            <w:tcW w:w="4785" w:type="dxa"/>
          </w:tcPr>
          <w:p w:rsidR="00B27778" w:rsidRPr="00E22D61" w:rsidRDefault="00B27778" w:rsidP="00E22D61">
            <w:pPr>
              <w:spacing w:line="240" w:lineRule="auto"/>
              <w:jc w:val="both"/>
              <w:rPr>
                <w:rFonts w:ascii="Times New Roman" w:hAnsi="Times New Roman" w:cs="Times New Roman"/>
                <w:sz w:val="24"/>
                <w:szCs w:val="24"/>
              </w:rPr>
            </w:pPr>
            <w:r w:rsidRPr="00E22D61">
              <w:rPr>
                <w:rFonts w:ascii="Times New Roman" w:hAnsi="Times New Roman" w:cs="Times New Roman"/>
                <w:sz w:val="24"/>
                <w:szCs w:val="24"/>
              </w:rPr>
              <w:lastRenderedPageBreak/>
              <w:t>Автобусы сочлененные и троллейбусы</w:t>
            </w:r>
          </w:p>
        </w:tc>
        <w:tc>
          <w:tcPr>
            <w:tcW w:w="4786" w:type="dxa"/>
          </w:tcPr>
          <w:p w:rsidR="00B27778" w:rsidRPr="00E22D61" w:rsidRDefault="00B27778" w:rsidP="00E22D61">
            <w:pPr>
              <w:spacing w:line="240" w:lineRule="auto"/>
              <w:jc w:val="center"/>
              <w:rPr>
                <w:rFonts w:ascii="Times New Roman" w:hAnsi="Times New Roman" w:cs="Times New Roman"/>
                <w:sz w:val="24"/>
                <w:szCs w:val="24"/>
              </w:rPr>
            </w:pPr>
            <w:r w:rsidRPr="00E22D61">
              <w:rPr>
                <w:rFonts w:ascii="Times New Roman" w:hAnsi="Times New Roman" w:cs="Times New Roman"/>
                <w:sz w:val="24"/>
                <w:szCs w:val="24"/>
              </w:rPr>
              <w:t>4,6</w:t>
            </w:r>
          </w:p>
        </w:tc>
      </w:tr>
    </w:tbl>
    <w:p w:rsidR="00B27778" w:rsidRPr="00E22D61" w:rsidRDefault="00B27778" w:rsidP="00E22D61">
      <w:pPr>
        <w:spacing w:line="240" w:lineRule="auto"/>
        <w:ind w:firstLine="567"/>
        <w:jc w:val="both"/>
        <w:rPr>
          <w:rFonts w:ascii="Times New Roman" w:hAnsi="Times New Roman" w:cs="Times New Roman"/>
          <w:sz w:val="24"/>
          <w:szCs w:val="24"/>
        </w:rPr>
      </w:pPr>
    </w:p>
    <w:p w:rsidR="00B27778" w:rsidRPr="00E22D61" w:rsidRDefault="00B27778" w:rsidP="00E22D61">
      <w:pPr>
        <w:spacing w:after="120" w:line="240" w:lineRule="auto"/>
        <w:ind w:firstLine="567"/>
        <w:jc w:val="both"/>
        <w:rPr>
          <w:rFonts w:ascii="Times New Roman" w:hAnsi="Times New Roman" w:cs="Times New Roman"/>
          <w:sz w:val="24"/>
          <w:szCs w:val="24"/>
        </w:rPr>
      </w:pPr>
      <w:r w:rsidRPr="00E22D61">
        <w:rPr>
          <w:rFonts w:ascii="Times New Roman" w:hAnsi="Times New Roman" w:cs="Times New Roman"/>
          <w:sz w:val="24"/>
          <w:szCs w:val="24"/>
        </w:rPr>
        <w:t>Доля людей, использующих индивидуальный транспорт для осуществления поездок, определяется на основе социологических опросов населения.</w:t>
      </w:r>
    </w:p>
    <w:p w:rsidR="00B27778" w:rsidRPr="00E22D61" w:rsidRDefault="00B27778" w:rsidP="00E22D61">
      <w:pPr>
        <w:spacing w:after="120" w:line="240" w:lineRule="auto"/>
        <w:ind w:firstLine="567"/>
        <w:jc w:val="both"/>
        <w:rPr>
          <w:rFonts w:ascii="Times New Roman" w:hAnsi="Times New Roman" w:cs="Times New Roman"/>
          <w:sz w:val="24"/>
          <w:szCs w:val="24"/>
        </w:rPr>
      </w:pPr>
      <w:r w:rsidRPr="00E22D61">
        <w:rPr>
          <w:rFonts w:ascii="Times New Roman" w:hAnsi="Times New Roman" w:cs="Times New Roman"/>
          <w:sz w:val="24"/>
          <w:szCs w:val="24"/>
        </w:rPr>
        <w:t>Средняя наполняемость единицы общественного транспорта определяется на основе данных городских автотранспортных предприятий.</w:t>
      </w:r>
    </w:p>
    <w:p w:rsidR="00B27778" w:rsidRPr="00E22D61" w:rsidRDefault="00B27778" w:rsidP="00E22D61">
      <w:pPr>
        <w:spacing w:after="120" w:line="240" w:lineRule="auto"/>
        <w:ind w:firstLine="567"/>
        <w:jc w:val="both"/>
        <w:rPr>
          <w:rFonts w:ascii="Times New Roman" w:hAnsi="Times New Roman" w:cs="Times New Roman"/>
          <w:sz w:val="24"/>
          <w:szCs w:val="24"/>
        </w:rPr>
      </w:pPr>
      <w:r w:rsidRPr="00E22D61">
        <w:rPr>
          <w:rFonts w:ascii="Times New Roman" w:hAnsi="Times New Roman" w:cs="Times New Roman"/>
          <w:sz w:val="24"/>
          <w:szCs w:val="24"/>
        </w:rPr>
        <w:t>12) Критерием достаточности транспортной инфраструктуры и устойчивости ее функционирования является отсутствие ухудшения транспортной ситуации на перегруженной сети в результате реализации генерального плана</w:t>
      </w:r>
      <w:r w:rsidR="00EA3D17" w:rsidRPr="00E22D61">
        <w:rPr>
          <w:rFonts w:ascii="Times New Roman" w:hAnsi="Times New Roman" w:cs="Times New Roman"/>
          <w:sz w:val="24"/>
          <w:szCs w:val="24"/>
        </w:rPr>
        <w:t xml:space="preserve"> </w:t>
      </w:r>
      <w:r w:rsidRPr="00E22D61">
        <w:rPr>
          <w:rFonts w:ascii="Times New Roman" w:hAnsi="Times New Roman" w:cs="Times New Roman"/>
          <w:sz w:val="24"/>
          <w:szCs w:val="24"/>
        </w:rPr>
        <w:t>и/или повышения уровня обслуживания дорожного движения. Оценивать данный критерий позволяет сравнение следующих показателей до и после реализации генерального плана:</w:t>
      </w:r>
    </w:p>
    <w:p w:rsidR="00B27778" w:rsidRPr="00E22D61" w:rsidRDefault="00B27778" w:rsidP="00E22D61">
      <w:pPr>
        <w:spacing w:after="120" w:line="240" w:lineRule="auto"/>
        <w:ind w:firstLine="567"/>
        <w:jc w:val="both"/>
        <w:rPr>
          <w:rFonts w:ascii="Times New Roman" w:hAnsi="Times New Roman" w:cs="Times New Roman"/>
          <w:sz w:val="24"/>
          <w:szCs w:val="24"/>
        </w:rPr>
      </w:pPr>
      <w:r w:rsidRPr="00E22D61">
        <w:rPr>
          <w:rFonts w:ascii="Times New Roman" w:hAnsi="Times New Roman" w:cs="Times New Roman"/>
          <w:sz w:val="24"/>
          <w:szCs w:val="24"/>
        </w:rPr>
        <w:t xml:space="preserve">- </w:t>
      </w:r>
      <w:r w:rsidRPr="00E22D61">
        <w:rPr>
          <w:rFonts w:ascii="Times New Roman" w:hAnsi="Times New Roman" w:cs="Times New Roman"/>
          <w:color w:val="000000"/>
          <w:sz w:val="24"/>
          <w:szCs w:val="24"/>
        </w:rPr>
        <w:t>Среднее значение временного индекса для сети дорогпоселения, городского округа</w:t>
      </w:r>
      <w:r w:rsidRPr="00E22D61">
        <w:rPr>
          <w:rFonts w:ascii="Times New Roman" w:hAnsi="Times New Roman" w:cs="Times New Roman"/>
          <w:sz w:val="24"/>
          <w:szCs w:val="24"/>
        </w:rPr>
        <w:t>;</w:t>
      </w:r>
    </w:p>
    <w:p w:rsidR="00B27778" w:rsidRPr="00E22D61" w:rsidRDefault="00B27778" w:rsidP="00E22D61">
      <w:pPr>
        <w:spacing w:after="120" w:line="240" w:lineRule="auto"/>
        <w:ind w:firstLine="567"/>
        <w:jc w:val="both"/>
        <w:rPr>
          <w:rFonts w:ascii="Times New Roman" w:hAnsi="Times New Roman" w:cs="Times New Roman"/>
          <w:sz w:val="24"/>
          <w:szCs w:val="24"/>
        </w:rPr>
      </w:pPr>
      <w:r w:rsidRPr="00E22D61">
        <w:rPr>
          <w:rFonts w:ascii="Times New Roman" w:hAnsi="Times New Roman" w:cs="Times New Roman"/>
          <w:sz w:val="24"/>
          <w:szCs w:val="24"/>
        </w:rPr>
        <w:t>- Показатель</w:t>
      </w:r>
      <w:r w:rsidR="00EA3D17" w:rsidRPr="00E22D61">
        <w:rPr>
          <w:rFonts w:ascii="Times New Roman" w:hAnsi="Times New Roman" w:cs="Times New Roman"/>
          <w:sz w:val="24"/>
          <w:szCs w:val="24"/>
        </w:rPr>
        <w:t xml:space="preserve"> </w:t>
      </w:r>
      <w:r w:rsidRPr="00E22D61">
        <w:rPr>
          <w:rFonts w:ascii="Times New Roman" w:hAnsi="Times New Roman" w:cs="Times New Roman"/>
          <w:color w:val="000000" w:themeColor="text1"/>
          <w:sz w:val="24"/>
          <w:szCs w:val="24"/>
        </w:rPr>
        <w:t>перегруженности дорог для сети дорог</w:t>
      </w:r>
      <w:r w:rsidRPr="00E22D61">
        <w:rPr>
          <w:rFonts w:ascii="Times New Roman" w:hAnsi="Times New Roman" w:cs="Times New Roman"/>
          <w:color w:val="000000"/>
          <w:sz w:val="24"/>
          <w:szCs w:val="24"/>
        </w:rPr>
        <w:t>поселения, городского округа</w:t>
      </w:r>
      <w:r w:rsidRPr="00E22D61">
        <w:rPr>
          <w:rFonts w:ascii="Times New Roman" w:hAnsi="Times New Roman" w:cs="Times New Roman"/>
          <w:color w:val="000000" w:themeColor="text1"/>
          <w:sz w:val="24"/>
          <w:szCs w:val="24"/>
        </w:rPr>
        <w:t>;</w:t>
      </w:r>
    </w:p>
    <w:p w:rsidR="00B27778" w:rsidRPr="00E22D61" w:rsidRDefault="00B27778" w:rsidP="00E22D61">
      <w:pPr>
        <w:spacing w:after="120" w:line="240" w:lineRule="auto"/>
        <w:ind w:firstLine="567"/>
        <w:jc w:val="both"/>
        <w:rPr>
          <w:rFonts w:ascii="Times New Roman" w:hAnsi="Times New Roman" w:cs="Times New Roman"/>
          <w:sz w:val="24"/>
          <w:szCs w:val="24"/>
        </w:rPr>
      </w:pPr>
      <w:r w:rsidRPr="00E22D61">
        <w:rPr>
          <w:rFonts w:ascii="Times New Roman" w:hAnsi="Times New Roman" w:cs="Times New Roman"/>
          <w:sz w:val="24"/>
          <w:szCs w:val="24"/>
        </w:rPr>
        <w:t>- Средняя скорость движения транспортных средств на сети дорог</w:t>
      </w:r>
      <w:r w:rsidR="00EA3D17" w:rsidRPr="00E22D61">
        <w:rPr>
          <w:rFonts w:ascii="Times New Roman" w:hAnsi="Times New Roman" w:cs="Times New Roman"/>
          <w:sz w:val="24"/>
          <w:szCs w:val="24"/>
        </w:rPr>
        <w:t xml:space="preserve"> </w:t>
      </w:r>
      <w:r w:rsidRPr="00E22D61">
        <w:rPr>
          <w:rFonts w:ascii="Times New Roman" w:hAnsi="Times New Roman" w:cs="Times New Roman"/>
          <w:color w:val="000000"/>
          <w:sz w:val="24"/>
          <w:szCs w:val="24"/>
        </w:rPr>
        <w:t>поселения, городского округа</w:t>
      </w:r>
      <w:r w:rsidRPr="00E22D61">
        <w:rPr>
          <w:rFonts w:ascii="Times New Roman" w:hAnsi="Times New Roman" w:cs="Times New Roman"/>
          <w:sz w:val="24"/>
          <w:szCs w:val="24"/>
        </w:rPr>
        <w:t>.</w:t>
      </w:r>
    </w:p>
    <w:p w:rsidR="00B27778" w:rsidRPr="00E22D61" w:rsidRDefault="00B27778" w:rsidP="00E22D61">
      <w:pPr>
        <w:spacing w:after="120" w:line="240" w:lineRule="auto"/>
        <w:ind w:firstLine="567"/>
        <w:jc w:val="both"/>
        <w:rPr>
          <w:rFonts w:ascii="Times New Roman" w:hAnsi="Times New Roman" w:cs="Times New Roman"/>
          <w:sz w:val="24"/>
          <w:szCs w:val="24"/>
        </w:rPr>
      </w:pPr>
      <w:r w:rsidRPr="00E22D61">
        <w:rPr>
          <w:rFonts w:ascii="Times New Roman" w:hAnsi="Times New Roman" w:cs="Times New Roman"/>
          <w:sz w:val="24"/>
          <w:szCs w:val="24"/>
        </w:rPr>
        <w:t>В связи с тем, что при проведении моделирования используется несколько сценариев, вышеуказанные сетевые показатели на начало реализации генерального плана поселения, городского округа,сравниваются с математическим ожиданием прогнозируемых показателей, достигнутых в результате реализации проектагенерального плана, рассчитываемым по формуле:</w:t>
      </w:r>
    </w:p>
    <w:p w:rsidR="00B27778" w:rsidRPr="00E22D61" w:rsidRDefault="00B27778" w:rsidP="00E22D61">
      <w:pPr>
        <w:spacing w:after="120" w:line="240" w:lineRule="auto"/>
        <w:ind w:firstLine="567"/>
        <w:jc w:val="both"/>
        <w:rPr>
          <w:rFonts w:ascii="Times New Roman" w:eastAsiaTheme="minorEastAsia" w:hAnsi="Times New Roman" w:cs="Times New Roman"/>
          <w:sz w:val="24"/>
          <w:szCs w:val="24"/>
        </w:rPr>
      </w:pPr>
      <m:oMath>
        <m:r>
          <w:rPr>
            <w:rFonts w:ascii="Cambria Math" w:hAnsi="Cambria Math" w:cs="Times New Roman"/>
            <w:sz w:val="24"/>
            <w:szCs w:val="24"/>
          </w:rPr>
          <m:t>M</m:t>
        </m:r>
        <m:d>
          <m:dPr>
            <m:ctrlPr>
              <w:rPr>
                <w:rFonts w:ascii="Cambria Math" w:hAnsi="Cambria Math" w:cs="Times New Roman"/>
                <w:i/>
                <w:sz w:val="24"/>
                <w:szCs w:val="24"/>
                <w:lang w:val="en-US"/>
              </w:rPr>
            </m:ctrlPr>
          </m:dPr>
          <m:e>
            <m:r>
              <w:rPr>
                <w:rFonts w:ascii="Cambria Math" w:hAnsi="Cambria Math" w:cs="Times New Roman"/>
                <w:sz w:val="24"/>
                <w:szCs w:val="24"/>
                <w:lang w:val="en-US"/>
              </w:rPr>
              <m:t>x</m:t>
            </m:r>
          </m:e>
        </m:d>
        <m:r>
          <w:rPr>
            <w:rFonts w:ascii="Cambria Math" w:hAnsi="Cambria Math" w:cs="Times New Roman"/>
            <w:sz w:val="24"/>
            <w:szCs w:val="24"/>
          </w:rPr>
          <m:t xml:space="preserve"> = </m:t>
        </m:r>
        <m:nary>
          <m:naryPr>
            <m:chr m:val="∑"/>
            <m:limLoc m:val="undOvr"/>
            <m:subHide m:val="1"/>
            <m:supHide m:val="1"/>
            <m:ctrlPr>
              <w:rPr>
                <w:rFonts w:ascii="Cambria Math" w:hAnsi="Cambria Math" w:cs="Times New Roman"/>
                <w:i/>
                <w:sz w:val="24"/>
                <w:szCs w:val="24"/>
                <w:lang w:val="en-US"/>
              </w:rPr>
            </m:ctrlPr>
          </m:naryPr>
          <m:sub/>
          <m:sup/>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x</m:t>
                </m:r>
              </m:e>
              <m:sub>
                <m:r>
                  <w:rPr>
                    <w:rFonts w:ascii="Cambria Math" w:hAnsi="Cambria Math" w:cs="Times New Roman"/>
                    <w:sz w:val="24"/>
                    <w:szCs w:val="24"/>
                    <w:lang w:val="en-US"/>
                  </w:rPr>
                  <m:t>i</m:t>
                </m:r>
              </m:sub>
            </m:sSub>
            <m:r>
              <w:rPr>
                <w:rFonts w:ascii="Cambria Math" w:hAnsi="Cambria Math" w:cs="Times New Roman"/>
                <w:sz w:val="24"/>
                <w:szCs w:val="24"/>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p</m:t>
                </m:r>
              </m:e>
              <m:sub>
                <m:r>
                  <w:rPr>
                    <w:rFonts w:ascii="Cambria Math" w:hAnsi="Cambria Math" w:cs="Times New Roman"/>
                    <w:sz w:val="24"/>
                    <w:szCs w:val="24"/>
                    <w:lang w:val="en-US"/>
                  </w:rPr>
                  <m:t>i</m:t>
                </m:r>
              </m:sub>
            </m:sSub>
          </m:e>
        </m:nary>
      </m:oMath>
      <w:r w:rsidRPr="00E22D61">
        <w:rPr>
          <w:rFonts w:ascii="Times New Roman" w:eastAsiaTheme="minorEastAsia" w:hAnsi="Times New Roman" w:cs="Times New Roman"/>
          <w:sz w:val="24"/>
          <w:szCs w:val="24"/>
        </w:rPr>
        <w:t>, где:</w:t>
      </w:r>
    </w:p>
    <w:p w:rsidR="00B27778" w:rsidRPr="00E22D61" w:rsidRDefault="00B27778" w:rsidP="00E22D61">
      <w:pPr>
        <w:spacing w:after="120" w:line="240" w:lineRule="auto"/>
        <w:ind w:firstLine="567"/>
        <w:jc w:val="both"/>
        <w:rPr>
          <w:rFonts w:ascii="Times New Roman" w:eastAsiaTheme="minorEastAsia" w:hAnsi="Times New Roman" w:cs="Times New Roman"/>
          <w:sz w:val="24"/>
          <w:szCs w:val="24"/>
        </w:rPr>
      </w:pPr>
      <w:r w:rsidRPr="00E22D61">
        <w:rPr>
          <w:rFonts w:ascii="Times New Roman" w:eastAsiaTheme="minorEastAsia" w:hAnsi="Times New Roman" w:cs="Times New Roman"/>
          <w:sz w:val="24"/>
          <w:szCs w:val="24"/>
          <w:lang w:val="en-US"/>
        </w:rPr>
        <w:t>x</w:t>
      </w:r>
      <w:r w:rsidRPr="00E22D61">
        <w:rPr>
          <w:rFonts w:ascii="Times New Roman" w:eastAsiaTheme="minorEastAsia" w:hAnsi="Times New Roman" w:cs="Times New Roman"/>
          <w:sz w:val="24"/>
          <w:szCs w:val="24"/>
        </w:rPr>
        <w:t xml:space="preserve">–прогнозное значение показателя для сети дорог поселения, городского округа, соответствующий реализации сценария </w:t>
      </w:r>
      <w:r w:rsidRPr="00E22D61">
        <w:rPr>
          <w:rFonts w:ascii="Times New Roman" w:eastAsiaTheme="minorEastAsia" w:hAnsi="Times New Roman" w:cs="Times New Roman"/>
          <w:i/>
          <w:sz w:val="24"/>
          <w:szCs w:val="24"/>
          <w:lang w:val="en-US"/>
        </w:rPr>
        <w:t>i</w:t>
      </w:r>
      <w:r w:rsidRPr="00E22D61">
        <w:rPr>
          <w:rFonts w:ascii="Times New Roman" w:eastAsiaTheme="minorEastAsia" w:hAnsi="Times New Roman" w:cs="Times New Roman"/>
          <w:sz w:val="24"/>
          <w:szCs w:val="24"/>
        </w:rPr>
        <w:t>;</w:t>
      </w:r>
    </w:p>
    <w:p w:rsidR="00B27778" w:rsidRPr="00E22D61" w:rsidRDefault="00B27778" w:rsidP="00E22D61">
      <w:pPr>
        <w:spacing w:after="120" w:line="240" w:lineRule="auto"/>
        <w:ind w:firstLine="567"/>
        <w:jc w:val="both"/>
        <w:rPr>
          <w:rFonts w:ascii="Times New Roman" w:eastAsiaTheme="minorEastAsia" w:hAnsi="Times New Roman" w:cs="Times New Roman"/>
          <w:sz w:val="24"/>
          <w:szCs w:val="24"/>
        </w:rPr>
      </w:pPr>
      <w:r w:rsidRPr="00E22D61">
        <w:rPr>
          <w:rFonts w:ascii="Times New Roman" w:eastAsiaTheme="minorEastAsia" w:hAnsi="Times New Roman" w:cs="Times New Roman"/>
          <w:sz w:val="24"/>
          <w:szCs w:val="24"/>
          <w:lang w:val="en-US"/>
        </w:rPr>
        <w:t>p</w:t>
      </w:r>
      <w:r w:rsidRPr="00E22D61">
        <w:rPr>
          <w:rFonts w:ascii="Times New Roman" w:eastAsiaTheme="minorEastAsia" w:hAnsi="Times New Roman" w:cs="Times New Roman"/>
          <w:sz w:val="24"/>
          <w:szCs w:val="24"/>
        </w:rPr>
        <w:t xml:space="preserve"> – вероятность реализации сценария</w:t>
      </w:r>
      <w:r w:rsidRPr="00E22D61">
        <w:rPr>
          <w:rFonts w:ascii="Times New Roman" w:eastAsiaTheme="minorEastAsia" w:hAnsi="Times New Roman" w:cs="Times New Roman"/>
          <w:i/>
          <w:sz w:val="24"/>
          <w:szCs w:val="24"/>
          <w:lang w:val="en-US"/>
        </w:rPr>
        <w:t>i</w:t>
      </w:r>
      <w:r w:rsidRPr="00E22D61">
        <w:rPr>
          <w:rFonts w:ascii="Times New Roman" w:eastAsiaTheme="minorEastAsia" w:hAnsi="Times New Roman" w:cs="Times New Roman"/>
          <w:sz w:val="24"/>
          <w:szCs w:val="24"/>
        </w:rPr>
        <w:t xml:space="preserve">, которому соответствует расчетное значения показателя </w:t>
      </w:r>
      <w:r w:rsidRPr="00E22D61">
        <w:rPr>
          <w:rFonts w:ascii="Times New Roman" w:eastAsiaTheme="minorEastAsia" w:hAnsi="Times New Roman" w:cs="Times New Roman"/>
          <w:sz w:val="24"/>
          <w:szCs w:val="24"/>
          <w:lang w:val="en-US"/>
        </w:rPr>
        <w:t>x</w:t>
      </w:r>
      <w:r w:rsidRPr="00E22D61">
        <w:rPr>
          <w:rFonts w:ascii="Times New Roman" w:eastAsiaTheme="minorEastAsia" w:hAnsi="Times New Roman" w:cs="Times New Roman"/>
          <w:i/>
          <w:sz w:val="24"/>
          <w:szCs w:val="24"/>
          <w:lang w:val="en-US"/>
        </w:rPr>
        <w:t>i</w:t>
      </w:r>
      <w:r w:rsidRPr="00E22D61">
        <w:rPr>
          <w:rFonts w:ascii="Times New Roman" w:eastAsiaTheme="minorEastAsia" w:hAnsi="Times New Roman" w:cs="Times New Roman"/>
          <w:sz w:val="24"/>
          <w:szCs w:val="24"/>
        </w:rPr>
        <w:t>.</w:t>
      </w:r>
    </w:p>
    <w:p w:rsidR="00B27778" w:rsidRPr="00E22D61" w:rsidRDefault="00B27778" w:rsidP="00E22D61">
      <w:pPr>
        <w:spacing w:after="120" w:line="240" w:lineRule="auto"/>
        <w:ind w:firstLine="567"/>
        <w:jc w:val="both"/>
        <w:rPr>
          <w:rFonts w:ascii="Times New Roman" w:hAnsi="Times New Roman" w:cs="Times New Roman"/>
          <w:sz w:val="24"/>
          <w:szCs w:val="24"/>
        </w:rPr>
      </w:pPr>
      <w:r w:rsidRPr="00E22D61">
        <w:rPr>
          <w:rFonts w:ascii="Times New Roman" w:hAnsi="Times New Roman" w:cs="Times New Roman"/>
          <w:color w:val="000000"/>
          <w:sz w:val="24"/>
          <w:szCs w:val="24"/>
        </w:rPr>
        <w:t>а) Временной индекс относительно эталонных условий движения для участка дороги, рассчитывается по формуле:</w:t>
      </w:r>
    </w:p>
    <w:p w:rsidR="00B27778" w:rsidRPr="00E22D61" w:rsidRDefault="00AB0316" w:rsidP="00E22D61">
      <w:pPr>
        <w:spacing w:after="120" w:line="240" w:lineRule="auto"/>
        <w:ind w:firstLine="709"/>
        <w:jc w:val="center"/>
        <w:rPr>
          <w:rFonts w:ascii="Times New Roman" w:hAnsi="Times New Roman" w:cs="Times New Roman"/>
          <w:color w:val="000000"/>
          <w:sz w:val="24"/>
          <w:szCs w:val="24"/>
        </w:rPr>
      </w:pPr>
      <m:oMath>
        <m:sSubSup>
          <m:sSubSupPr>
            <m:ctrlPr>
              <w:rPr>
                <w:rFonts w:ascii="Cambria Math" w:hAnsi="Cambria Math" w:cs="Times New Roman"/>
                <w:i/>
                <w:color w:val="000000"/>
                <w:sz w:val="24"/>
                <w:szCs w:val="24"/>
              </w:rPr>
            </m:ctrlPr>
          </m:sSubSupPr>
          <m:e>
            <m:r>
              <w:rPr>
                <w:rFonts w:ascii="Cambria Math" w:hAnsi="Cambria Math" w:cs="Times New Roman"/>
                <w:color w:val="000000"/>
                <w:sz w:val="24"/>
                <w:szCs w:val="24"/>
              </w:rPr>
              <m:t>I</m:t>
            </m:r>
          </m:e>
          <m:sub>
            <m:r>
              <w:rPr>
                <w:rFonts w:ascii="Cambria Math" w:hAnsi="Cambria Math" w:cs="Times New Roman"/>
                <w:color w:val="000000"/>
                <w:sz w:val="24"/>
                <w:szCs w:val="24"/>
              </w:rPr>
              <m:t>T</m:t>
            </m:r>
          </m:sub>
          <m:sup>
            <m:r>
              <w:rPr>
                <w:rFonts w:ascii="Cambria Math" w:hAnsi="Cambria Math" w:cs="Times New Roman"/>
                <w:color w:val="000000"/>
                <w:sz w:val="24"/>
                <w:szCs w:val="24"/>
              </w:rPr>
              <m:t>э</m:t>
            </m:r>
          </m:sup>
        </m:sSubSup>
        <m:r>
          <w:rPr>
            <w:rFonts w:ascii="Cambria Math" w:hAnsi="Cambria Math" w:cs="Times New Roman"/>
            <w:color w:val="000000"/>
            <w:sz w:val="24"/>
            <w:szCs w:val="24"/>
          </w:rPr>
          <m:t>=</m:t>
        </m:r>
        <m:f>
          <m:fPr>
            <m:ctrlPr>
              <w:rPr>
                <w:rFonts w:ascii="Cambria Math" w:hAnsi="Cambria Math" w:cs="Times New Roman"/>
                <w:i/>
                <w:color w:val="000000"/>
                <w:sz w:val="24"/>
                <w:szCs w:val="24"/>
              </w:rPr>
            </m:ctrlPr>
          </m:fPr>
          <m:num>
            <m:sSub>
              <m:sSubPr>
                <m:ctrlPr>
                  <w:rPr>
                    <w:rFonts w:ascii="Cambria Math" w:hAnsi="Cambria Math" w:cs="Times New Roman"/>
                    <w:i/>
                    <w:color w:val="000000"/>
                    <w:sz w:val="24"/>
                    <w:szCs w:val="24"/>
                  </w:rPr>
                </m:ctrlPr>
              </m:sSubPr>
              <m:e>
                <m:acc>
                  <m:accPr>
                    <m:chr m:val="̄"/>
                    <m:ctrlPr>
                      <w:rPr>
                        <w:rFonts w:ascii="Cambria Math" w:hAnsi="Cambria Math" w:cs="Times New Roman"/>
                        <w:i/>
                        <w:color w:val="000000"/>
                        <w:sz w:val="24"/>
                        <w:szCs w:val="24"/>
                      </w:rPr>
                    </m:ctrlPr>
                  </m:accPr>
                  <m:e>
                    <m:r>
                      <w:rPr>
                        <w:rFonts w:ascii="Cambria Math" w:hAnsi="Cambria Math" w:cs="Times New Roman"/>
                        <w:color w:val="000000"/>
                        <w:sz w:val="24"/>
                        <w:szCs w:val="24"/>
                      </w:rPr>
                      <m:t>T</m:t>
                    </m:r>
                  </m:e>
                </m:acc>
              </m:e>
              <m:sub>
                <m:r>
                  <w:rPr>
                    <w:rFonts w:ascii="Cambria Math" w:hAnsi="Cambria Math" w:cs="Times New Roman"/>
                    <w:color w:val="000000"/>
                    <w:sz w:val="24"/>
                    <w:szCs w:val="24"/>
                    <w:lang w:val="en-US"/>
                  </w:rPr>
                  <m:t>max</m:t>
                </m:r>
                <m:r>
                  <w:rPr>
                    <w:rFonts w:ascii="Cambria Math" w:hAnsi="Cambria Math" w:cs="Times New Roman"/>
                    <w:color w:val="000000"/>
                    <w:sz w:val="24"/>
                    <w:szCs w:val="24"/>
                  </w:rPr>
                  <m:t>.</m:t>
                </m:r>
              </m:sub>
            </m:sSub>
          </m:num>
          <m:den>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T</m:t>
                </m:r>
              </m:e>
              <m:sub>
                <m:r>
                  <w:rPr>
                    <w:rFonts w:ascii="Cambria Math" w:hAnsi="Cambria Math" w:cs="Times New Roman"/>
                    <w:color w:val="000000"/>
                    <w:sz w:val="24"/>
                    <w:szCs w:val="24"/>
                  </w:rPr>
                  <m:t>э</m:t>
                </m:r>
              </m:sub>
            </m:sSub>
          </m:den>
        </m:f>
      </m:oMath>
      <w:r w:rsidR="00B27778" w:rsidRPr="00E22D61">
        <w:rPr>
          <w:rFonts w:ascii="Times New Roman" w:hAnsi="Times New Roman" w:cs="Times New Roman"/>
          <w:color w:val="000000"/>
          <w:sz w:val="24"/>
          <w:szCs w:val="24"/>
        </w:rPr>
        <w:t>,</w:t>
      </w:r>
    </w:p>
    <w:p w:rsidR="00B27778" w:rsidRPr="00E22D61" w:rsidRDefault="00B27778" w:rsidP="00E22D61">
      <w:pPr>
        <w:spacing w:after="120" w:line="240" w:lineRule="auto"/>
        <w:ind w:firstLine="708"/>
        <w:rPr>
          <w:rFonts w:ascii="Times New Roman" w:hAnsi="Times New Roman" w:cs="Times New Roman"/>
          <w:color w:val="000000"/>
          <w:sz w:val="24"/>
          <w:szCs w:val="24"/>
        </w:rPr>
      </w:pPr>
      <w:r w:rsidRPr="00E22D61">
        <w:rPr>
          <w:rFonts w:ascii="Times New Roman" w:hAnsi="Times New Roman" w:cs="Times New Roman"/>
          <w:color w:val="000000"/>
          <w:sz w:val="24"/>
          <w:szCs w:val="24"/>
        </w:rPr>
        <w:t xml:space="preserve">где: Тэ - </w:t>
      </w:r>
      <w:r w:rsidRPr="00E22D61">
        <w:rPr>
          <w:rFonts w:ascii="Times New Roman" w:hAnsi="Times New Roman" w:cs="Times New Roman"/>
          <w:color w:val="000000"/>
          <w:kern w:val="24"/>
          <w:sz w:val="24"/>
          <w:szCs w:val="24"/>
        </w:rPr>
        <w:t>расчетное время движения транспортных средств по участку дороги с максимальной допустимой скоростью [ч].</w:t>
      </w:r>
    </w:p>
    <w:p w:rsidR="00B27778" w:rsidRPr="00E22D61" w:rsidRDefault="00B27778" w:rsidP="00E22D61">
      <w:pPr>
        <w:spacing w:after="120" w:line="240" w:lineRule="auto"/>
        <w:ind w:firstLine="708"/>
        <w:jc w:val="both"/>
        <w:rPr>
          <w:rFonts w:ascii="Times New Roman" w:hAnsi="Times New Roman" w:cs="Times New Roman"/>
          <w:color w:val="000000"/>
          <w:sz w:val="24"/>
          <w:szCs w:val="24"/>
        </w:rPr>
      </w:pPr>
      <w:r w:rsidRPr="00E22D61">
        <w:rPr>
          <w:rFonts w:ascii="Times New Roman" w:hAnsi="Times New Roman" w:cs="Times New Roman"/>
          <w:color w:val="000000"/>
          <w:sz w:val="24"/>
          <w:szCs w:val="24"/>
        </w:rPr>
        <w:t xml:space="preserve">В случае отсутствия данных </w:t>
      </w:r>
      <w:r w:rsidRPr="00E22D61">
        <w:rPr>
          <w:rFonts w:ascii="Times New Roman" w:hAnsi="Times New Roman" w:cs="Times New Roman"/>
          <w:color w:val="000000" w:themeColor="text1"/>
          <w:sz w:val="24"/>
          <w:szCs w:val="24"/>
        </w:rPr>
        <w:t>об ограничении скорости движения транспортных средств на участке дороги, максимальная</w:t>
      </w:r>
      <w:r w:rsidR="00EA3D17" w:rsidRPr="00E22D61">
        <w:rPr>
          <w:rFonts w:ascii="Times New Roman" w:hAnsi="Times New Roman" w:cs="Times New Roman"/>
          <w:color w:val="000000" w:themeColor="text1"/>
          <w:sz w:val="24"/>
          <w:szCs w:val="24"/>
        </w:rPr>
        <w:t xml:space="preserve"> </w:t>
      </w:r>
      <w:r w:rsidRPr="00E22D61">
        <w:rPr>
          <w:rFonts w:ascii="Times New Roman" w:hAnsi="Times New Roman" w:cs="Times New Roman"/>
          <w:color w:val="000000" w:themeColor="text1"/>
          <w:sz w:val="24"/>
          <w:szCs w:val="24"/>
        </w:rPr>
        <w:t>допустимая скорость движения транспортных</w:t>
      </w:r>
      <w:r w:rsidRPr="00E22D61">
        <w:rPr>
          <w:rFonts w:ascii="Times New Roman" w:hAnsi="Times New Roman" w:cs="Times New Roman"/>
          <w:color w:val="000000"/>
          <w:sz w:val="24"/>
          <w:szCs w:val="24"/>
        </w:rPr>
        <w:t xml:space="preserve"> средств принимается равной 60 км/ч для участков дорог в границах населенных пунктов и90 км/ч для участков дорог на межселенных территориях.</w:t>
      </w:r>
    </w:p>
    <w:p w:rsidR="00B27778" w:rsidRPr="00E22D61" w:rsidRDefault="00B27778" w:rsidP="00E22D61">
      <w:pPr>
        <w:spacing w:after="120" w:line="240" w:lineRule="auto"/>
        <w:ind w:firstLine="708"/>
        <w:jc w:val="both"/>
        <w:rPr>
          <w:rFonts w:ascii="Times New Roman" w:hAnsi="Times New Roman" w:cs="Times New Roman"/>
          <w:color w:val="000000"/>
          <w:sz w:val="24"/>
          <w:szCs w:val="24"/>
        </w:rPr>
      </w:pPr>
      <w:r w:rsidRPr="00E22D61">
        <w:rPr>
          <w:rFonts w:ascii="Times New Roman" w:hAnsi="Times New Roman" w:cs="Times New Roman"/>
          <w:color w:val="000000"/>
          <w:sz w:val="24"/>
          <w:szCs w:val="24"/>
        </w:rPr>
        <w:t>Среднее значение временного индекса для сети дорог рассчитывается по формуле:</w:t>
      </w:r>
      <w:r w:rsidRPr="00E22D61">
        <w:rPr>
          <w:position w:val="-10"/>
          <w:sz w:val="24"/>
          <w:szCs w:val="24"/>
        </w:rPr>
        <w:object w:dxaOrig="279"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pt;height:17.25pt" o:ole="">
            <v:imagedata r:id="rId9" o:title=""/>
          </v:shape>
          <o:OLEObject Type="Embed" ProgID="Equation.3" ShapeID="_x0000_i1025" DrawAspect="Content" ObjectID="_1699278148" r:id="rId10"/>
        </w:object>
      </w:r>
    </w:p>
    <w:p w:rsidR="00B27778" w:rsidRPr="00E22D61" w:rsidRDefault="00B27778" w:rsidP="00E22D61">
      <w:pPr>
        <w:spacing w:after="0" w:line="240" w:lineRule="auto"/>
        <w:ind w:firstLine="709"/>
        <w:jc w:val="center"/>
        <w:rPr>
          <w:rFonts w:ascii="Times New Roman" w:hAnsi="Times New Roman" w:cs="Times New Roman"/>
          <w:color w:val="000000"/>
          <w:sz w:val="24"/>
          <w:szCs w:val="24"/>
        </w:rPr>
      </w:pPr>
      <w:r w:rsidRPr="00E22D61">
        <w:rPr>
          <w:rFonts w:ascii="Times New Roman" w:hAnsi="Times New Roman" w:cs="Times New Roman"/>
          <w:color w:val="000000"/>
          <w:kern w:val="2"/>
          <w:position w:val="-60"/>
          <w:sz w:val="24"/>
          <w:szCs w:val="24"/>
          <w:lang w:eastAsia="hi-IN" w:bidi="hi-IN"/>
        </w:rPr>
        <w:object w:dxaOrig="1860" w:dyaOrig="1320">
          <v:shape id="_x0000_i1026" type="#_x0000_t75" style="width:119.25pt;height:83.25pt" o:ole="">
            <v:imagedata r:id="rId11" o:title=""/>
          </v:shape>
          <o:OLEObject Type="Embed" ProgID="Equation.3" ShapeID="_x0000_i1026" DrawAspect="Content" ObjectID="_1699278149" r:id="rId12"/>
        </w:object>
      </w:r>
    </w:p>
    <w:p w:rsidR="00B27778" w:rsidRPr="00E22D61" w:rsidRDefault="00B27778" w:rsidP="00E22D61">
      <w:pPr>
        <w:spacing w:after="120" w:line="240" w:lineRule="auto"/>
        <w:ind w:firstLine="851"/>
        <w:jc w:val="both"/>
        <w:rPr>
          <w:rFonts w:ascii="Times New Roman" w:hAnsi="Times New Roman" w:cs="Times New Roman"/>
          <w:color w:val="000000"/>
          <w:sz w:val="24"/>
          <w:szCs w:val="24"/>
          <w:vertAlign w:val="subscript"/>
        </w:rPr>
      </w:pPr>
      <w:r w:rsidRPr="00E22D61">
        <w:rPr>
          <w:rFonts w:ascii="Times New Roman" w:hAnsi="Times New Roman" w:cs="Times New Roman"/>
          <w:color w:val="000000"/>
          <w:sz w:val="24"/>
          <w:szCs w:val="24"/>
        </w:rPr>
        <w:t>где:</w:t>
      </w:r>
      <w:r w:rsidRPr="00E22D61">
        <w:rPr>
          <w:rFonts w:ascii="Times New Roman" w:hAnsi="Times New Roman" w:cs="Times New Roman"/>
          <w:color w:val="000000"/>
          <w:sz w:val="24"/>
          <w:szCs w:val="24"/>
          <w:lang w:val="en-US"/>
        </w:rPr>
        <w:t>I</w:t>
      </w:r>
      <w:r w:rsidRPr="00E22D61">
        <w:rPr>
          <w:rFonts w:ascii="Times New Roman" w:hAnsi="Times New Roman" w:cs="Times New Roman"/>
          <w:color w:val="000000"/>
          <w:sz w:val="24"/>
          <w:szCs w:val="24"/>
          <w:vertAlign w:val="subscript"/>
          <w:lang w:val="en-US"/>
        </w:rPr>
        <w:t>Ti</w:t>
      </w:r>
      <w:r w:rsidRPr="00E22D61">
        <w:rPr>
          <w:rFonts w:ascii="Times New Roman" w:hAnsi="Times New Roman" w:cs="Times New Roman"/>
          <w:color w:val="000000"/>
          <w:sz w:val="24"/>
          <w:szCs w:val="24"/>
        </w:rPr>
        <w:t xml:space="preserve"> - значение временного индекса на сегменте </w:t>
      </w:r>
      <w:r w:rsidRPr="00E22D61">
        <w:rPr>
          <w:rFonts w:ascii="Times New Roman" w:hAnsi="Times New Roman" w:cs="Times New Roman"/>
          <w:color w:val="000000"/>
          <w:sz w:val="24"/>
          <w:szCs w:val="24"/>
          <w:lang w:val="en-US"/>
        </w:rPr>
        <w:t>i</w:t>
      </w:r>
      <w:r w:rsidRPr="00E22D61">
        <w:rPr>
          <w:rFonts w:ascii="Times New Roman" w:hAnsi="Times New Roman" w:cs="Times New Roman"/>
          <w:color w:val="000000"/>
          <w:sz w:val="24"/>
          <w:szCs w:val="24"/>
        </w:rPr>
        <w:t>;</w:t>
      </w:r>
    </w:p>
    <w:p w:rsidR="00B27778" w:rsidRPr="00E22D61" w:rsidRDefault="00B27778" w:rsidP="00E22D61">
      <w:pPr>
        <w:spacing w:after="120" w:line="240" w:lineRule="auto"/>
        <w:ind w:firstLine="851"/>
        <w:jc w:val="both"/>
        <w:rPr>
          <w:rFonts w:ascii="Times New Roman" w:hAnsi="Times New Roman" w:cs="Times New Roman"/>
          <w:color w:val="000000"/>
          <w:sz w:val="24"/>
          <w:szCs w:val="24"/>
        </w:rPr>
      </w:pPr>
      <w:r w:rsidRPr="00E22D61">
        <w:rPr>
          <w:rFonts w:ascii="Times New Roman" w:hAnsi="Times New Roman" w:cs="Times New Roman"/>
          <w:color w:val="000000"/>
          <w:sz w:val="24"/>
          <w:szCs w:val="24"/>
          <w:lang w:val="en-US"/>
        </w:rPr>
        <w:lastRenderedPageBreak/>
        <w:t>m</w:t>
      </w:r>
      <w:r w:rsidRPr="00E22D61">
        <w:rPr>
          <w:rFonts w:ascii="Times New Roman" w:hAnsi="Times New Roman" w:cs="Times New Roman"/>
          <w:color w:val="000000"/>
          <w:sz w:val="24"/>
          <w:szCs w:val="24"/>
          <w:vertAlign w:val="subscript"/>
          <w:lang w:val="en-US"/>
        </w:rPr>
        <w:t>i</w:t>
      </w:r>
      <w:r w:rsidRPr="00E22D61">
        <w:rPr>
          <w:rFonts w:ascii="Times New Roman" w:hAnsi="Times New Roman" w:cs="Times New Roman"/>
          <w:color w:val="000000"/>
          <w:sz w:val="24"/>
          <w:szCs w:val="24"/>
        </w:rPr>
        <w:t xml:space="preserve"> - число полос движения в одном направлении на сегменте </w:t>
      </w:r>
      <w:r w:rsidRPr="00E22D61">
        <w:rPr>
          <w:rFonts w:ascii="Times New Roman" w:hAnsi="Times New Roman" w:cs="Times New Roman"/>
          <w:color w:val="000000"/>
          <w:sz w:val="24"/>
          <w:szCs w:val="24"/>
          <w:lang w:val="en-US"/>
        </w:rPr>
        <w:t>i</w:t>
      </w:r>
      <w:r w:rsidRPr="00E22D61">
        <w:rPr>
          <w:rFonts w:ascii="Times New Roman" w:hAnsi="Times New Roman" w:cs="Times New Roman"/>
          <w:color w:val="000000"/>
          <w:sz w:val="24"/>
          <w:szCs w:val="24"/>
        </w:rPr>
        <w:t>;</w:t>
      </w:r>
    </w:p>
    <w:p w:rsidR="00B27778" w:rsidRPr="00E22D61" w:rsidRDefault="00B27778" w:rsidP="00E22D61">
      <w:pPr>
        <w:spacing w:after="120" w:line="240" w:lineRule="auto"/>
        <w:ind w:firstLine="851"/>
        <w:jc w:val="both"/>
        <w:rPr>
          <w:rFonts w:ascii="Times New Roman" w:hAnsi="Times New Roman" w:cs="Times New Roman"/>
          <w:color w:val="000000"/>
          <w:sz w:val="24"/>
          <w:szCs w:val="24"/>
        </w:rPr>
      </w:pPr>
      <w:r w:rsidRPr="00E22D61">
        <w:rPr>
          <w:rFonts w:ascii="Times New Roman" w:hAnsi="Times New Roman" w:cs="Times New Roman"/>
          <w:color w:val="000000"/>
          <w:sz w:val="24"/>
          <w:szCs w:val="24"/>
          <w:lang w:val="en-US"/>
        </w:rPr>
        <w:t>l</w:t>
      </w:r>
      <w:r w:rsidRPr="00E22D61">
        <w:rPr>
          <w:rFonts w:ascii="Times New Roman" w:hAnsi="Times New Roman" w:cs="Times New Roman"/>
          <w:color w:val="000000"/>
          <w:sz w:val="24"/>
          <w:szCs w:val="24"/>
          <w:vertAlign w:val="subscript"/>
          <w:lang w:val="en-US"/>
        </w:rPr>
        <w:t>i</w:t>
      </w:r>
      <w:r w:rsidRPr="00E22D61">
        <w:rPr>
          <w:rFonts w:ascii="Times New Roman" w:hAnsi="Times New Roman" w:cs="Times New Roman"/>
          <w:color w:val="000000"/>
          <w:sz w:val="24"/>
          <w:szCs w:val="24"/>
        </w:rPr>
        <w:t xml:space="preserve"> - длина сегмента </w:t>
      </w:r>
      <w:r w:rsidRPr="00E22D61">
        <w:rPr>
          <w:rFonts w:ascii="Times New Roman" w:hAnsi="Times New Roman" w:cs="Times New Roman"/>
          <w:color w:val="000000"/>
          <w:sz w:val="24"/>
          <w:szCs w:val="24"/>
          <w:lang w:val="en-US"/>
        </w:rPr>
        <w:t>i</w:t>
      </w:r>
      <w:r w:rsidRPr="00E22D61">
        <w:rPr>
          <w:rFonts w:ascii="Times New Roman" w:hAnsi="Times New Roman" w:cs="Times New Roman"/>
          <w:color w:val="000000"/>
          <w:sz w:val="24"/>
          <w:szCs w:val="24"/>
        </w:rPr>
        <w:t>, км;</w:t>
      </w:r>
    </w:p>
    <w:p w:rsidR="00B27778" w:rsidRPr="00E22D61" w:rsidRDefault="00B27778" w:rsidP="00E22D61">
      <w:pPr>
        <w:spacing w:after="120" w:line="240" w:lineRule="auto"/>
        <w:ind w:firstLine="851"/>
        <w:jc w:val="both"/>
        <w:rPr>
          <w:rFonts w:ascii="Times New Roman" w:hAnsi="Times New Roman" w:cs="Times New Roman"/>
          <w:color w:val="000000"/>
          <w:sz w:val="24"/>
          <w:szCs w:val="24"/>
        </w:rPr>
      </w:pPr>
      <w:r w:rsidRPr="00E22D61">
        <w:rPr>
          <w:rFonts w:ascii="Times New Roman" w:hAnsi="Times New Roman" w:cs="Times New Roman"/>
          <w:color w:val="000000"/>
          <w:sz w:val="24"/>
          <w:szCs w:val="24"/>
          <w:lang w:val="en-US"/>
        </w:rPr>
        <w:t>n</w:t>
      </w:r>
      <w:r w:rsidRPr="00E22D61">
        <w:rPr>
          <w:rFonts w:ascii="Times New Roman" w:hAnsi="Times New Roman" w:cs="Times New Roman"/>
          <w:color w:val="000000"/>
          <w:sz w:val="24"/>
          <w:szCs w:val="24"/>
        </w:rPr>
        <w:t xml:space="preserve"> - количество сегментов.</w:t>
      </w:r>
    </w:p>
    <w:p w:rsidR="00B27778" w:rsidRPr="00E22D61" w:rsidRDefault="00B27778" w:rsidP="00E22D61">
      <w:pPr>
        <w:spacing w:after="120" w:line="240" w:lineRule="auto"/>
        <w:ind w:firstLine="567"/>
        <w:jc w:val="both"/>
        <w:rPr>
          <w:rFonts w:ascii="Times New Roman" w:hAnsi="Times New Roman" w:cs="Times New Roman"/>
          <w:color w:val="000000" w:themeColor="text1"/>
          <w:sz w:val="24"/>
          <w:szCs w:val="24"/>
        </w:rPr>
      </w:pPr>
      <w:r w:rsidRPr="00E22D61">
        <w:rPr>
          <w:rFonts w:ascii="Times New Roman" w:hAnsi="Times New Roman" w:cs="Times New Roman"/>
          <w:sz w:val="24"/>
          <w:szCs w:val="24"/>
        </w:rPr>
        <w:t xml:space="preserve">б) </w:t>
      </w:r>
      <w:r w:rsidRPr="00E22D61">
        <w:rPr>
          <w:rFonts w:ascii="Times New Roman" w:hAnsi="Times New Roman" w:cs="Times New Roman"/>
          <w:color w:val="000000" w:themeColor="text1"/>
          <w:sz w:val="24"/>
          <w:szCs w:val="24"/>
        </w:rPr>
        <w:t xml:space="preserve">Индекс перегруженности дорог </w:t>
      </w:r>
      <w:r w:rsidRPr="00E22D61">
        <w:rPr>
          <w:rFonts w:ascii="Times New Roman" w:hAnsi="Times New Roman" w:cs="Times New Roman"/>
          <w:sz w:val="24"/>
          <w:szCs w:val="24"/>
        </w:rPr>
        <w:t>для участка дороги рассчитывается по формуле:</w:t>
      </w:r>
    </w:p>
    <w:p w:rsidR="00B27778" w:rsidRPr="00E22D61" w:rsidRDefault="00B27778" w:rsidP="00E22D61">
      <w:pPr>
        <w:spacing w:after="0" w:line="240" w:lineRule="auto"/>
        <w:jc w:val="center"/>
        <w:rPr>
          <w:rFonts w:ascii="Times New Roman" w:hAnsi="Times New Roman" w:cs="Times New Roman"/>
          <w:sz w:val="24"/>
          <w:szCs w:val="24"/>
        </w:rPr>
      </w:pPr>
      <w:r w:rsidRPr="00E22D61">
        <w:rPr>
          <w:rFonts w:ascii="Times New Roman" w:hAnsi="Times New Roman" w:cs="Times New Roman"/>
          <w:position w:val="-30"/>
          <w:sz w:val="24"/>
          <w:szCs w:val="24"/>
        </w:rPr>
        <w:object w:dxaOrig="900" w:dyaOrig="740">
          <v:shape id="_x0000_i1027" type="#_x0000_t75" style="width:64.5pt;height:51.75pt" o:ole="">
            <v:imagedata r:id="rId13" o:title=""/>
          </v:shape>
          <o:OLEObject Type="Embed" ProgID="Equation.3" ShapeID="_x0000_i1027" DrawAspect="Content" ObjectID="_1699278150" r:id="rId14"/>
        </w:object>
      </w:r>
    </w:p>
    <w:p w:rsidR="00B27778" w:rsidRPr="00E22D61" w:rsidRDefault="00B27778" w:rsidP="00E22D61">
      <w:pPr>
        <w:spacing w:after="120" w:line="240" w:lineRule="auto"/>
        <w:ind w:firstLine="851"/>
        <w:rPr>
          <w:rFonts w:ascii="Times New Roman" w:hAnsi="Times New Roman" w:cs="Times New Roman"/>
          <w:bCs/>
          <w:sz w:val="24"/>
          <w:szCs w:val="24"/>
        </w:rPr>
      </w:pPr>
      <w:r w:rsidRPr="00E22D61">
        <w:rPr>
          <w:rFonts w:ascii="Times New Roman" w:hAnsi="Times New Roman" w:cs="Times New Roman"/>
          <w:bCs/>
          <w:sz w:val="24"/>
          <w:szCs w:val="24"/>
        </w:rPr>
        <w:t>где:</w:t>
      </w:r>
    </w:p>
    <w:p w:rsidR="00B27778" w:rsidRPr="00E22D61" w:rsidRDefault="00B27778" w:rsidP="00E22D61">
      <w:pPr>
        <w:spacing w:after="120" w:line="240" w:lineRule="auto"/>
        <w:ind w:firstLine="851"/>
        <w:rPr>
          <w:rFonts w:ascii="Times New Roman" w:hAnsi="Times New Roman" w:cs="Times New Roman"/>
          <w:bCs/>
          <w:sz w:val="24"/>
          <w:szCs w:val="24"/>
        </w:rPr>
      </w:pPr>
      <w:r w:rsidRPr="00E22D61">
        <w:rPr>
          <w:rFonts w:ascii="Times New Roman" w:hAnsi="Times New Roman" w:cs="Times New Roman"/>
          <w:bCs/>
          <w:sz w:val="24"/>
          <w:szCs w:val="24"/>
          <w:lang w:val="en-US"/>
        </w:rPr>
        <w:t>t</w:t>
      </w:r>
      <w:r w:rsidRPr="00E22D61">
        <w:rPr>
          <w:rFonts w:ascii="Times New Roman" w:hAnsi="Times New Roman" w:cs="Times New Roman"/>
          <w:bCs/>
          <w:sz w:val="24"/>
          <w:szCs w:val="24"/>
          <w:vertAlign w:val="superscript"/>
          <w:lang w:val="en-US"/>
        </w:rPr>
        <w:t>EF</w:t>
      </w:r>
      <w:r w:rsidRPr="00E22D61">
        <w:rPr>
          <w:rFonts w:ascii="Times New Roman" w:hAnsi="Times New Roman" w:cs="Times New Roman"/>
          <w:bCs/>
          <w:sz w:val="24"/>
          <w:szCs w:val="24"/>
        </w:rPr>
        <w:t xml:space="preserve"> - суммарная продолжительность сохранения условий движения, соответствующих уровням обслуживания дорожного движения </w:t>
      </w:r>
      <w:r w:rsidRPr="00E22D61">
        <w:rPr>
          <w:rFonts w:ascii="Times New Roman" w:hAnsi="Times New Roman" w:cs="Times New Roman"/>
          <w:bCs/>
          <w:sz w:val="24"/>
          <w:szCs w:val="24"/>
          <w:lang w:val="en-US"/>
        </w:rPr>
        <w:t>E</w:t>
      </w:r>
      <w:r w:rsidRPr="00E22D61">
        <w:rPr>
          <w:rFonts w:ascii="Times New Roman" w:hAnsi="Times New Roman" w:cs="Times New Roman"/>
          <w:bCs/>
          <w:sz w:val="24"/>
          <w:szCs w:val="24"/>
        </w:rPr>
        <w:t>-</w:t>
      </w:r>
      <w:r w:rsidRPr="00E22D61">
        <w:rPr>
          <w:rFonts w:ascii="Times New Roman" w:hAnsi="Times New Roman" w:cs="Times New Roman"/>
          <w:bCs/>
          <w:sz w:val="24"/>
          <w:szCs w:val="24"/>
          <w:lang w:val="en-US"/>
        </w:rPr>
        <w:t>F</w:t>
      </w:r>
      <w:r w:rsidRPr="00E22D61">
        <w:rPr>
          <w:rFonts w:ascii="Times New Roman" w:hAnsi="Times New Roman" w:cs="Times New Roman"/>
          <w:bCs/>
          <w:sz w:val="24"/>
          <w:szCs w:val="24"/>
        </w:rPr>
        <w:t xml:space="preserve"> на участке дороги, ч.;</w:t>
      </w:r>
    </w:p>
    <w:p w:rsidR="00B27778" w:rsidRPr="00E22D61" w:rsidRDefault="00B27778" w:rsidP="00E22D61">
      <w:pPr>
        <w:spacing w:after="120" w:line="240" w:lineRule="auto"/>
        <w:ind w:firstLine="851"/>
        <w:rPr>
          <w:rFonts w:ascii="Times New Roman" w:hAnsi="Times New Roman" w:cs="Times New Roman"/>
          <w:bCs/>
          <w:sz w:val="24"/>
          <w:szCs w:val="24"/>
        </w:rPr>
      </w:pPr>
      <w:r w:rsidRPr="00E22D61">
        <w:rPr>
          <w:rFonts w:ascii="Times New Roman" w:hAnsi="Times New Roman" w:cs="Times New Roman"/>
          <w:bCs/>
          <w:sz w:val="24"/>
          <w:szCs w:val="24"/>
          <w:lang w:val="en-US"/>
        </w:rPr>
        <w:t>t</w:t>
      </w:r>
      <w:r w:rsidRPr="00E22D61">
        <w:rPr>
          <w:rFonts w:ascii="Times New Roman" w:hAnsi="Times New Roman" w:cs="Times New Roman"/>
          <w:bCs/>
          <w:sz w:val="24"/>
          <w:szCs w:val="24"/>
          <w:vertAlign w:val="subscript"/>
        </w:rPr>
        <w:t xml:space="preserve">н </w:t>
      </w:r>
      <w:r w:rsidRPr="00E22D61">
        <w:rPr>
          <w:rFonts w:ascii="Times New Roman" w:hAnsi="Times New Roman" w:cs="Times New Roman"/>
          <w:bCs/>
          <w:sz w:val="24"/>
          <w:szCs w:val="24"/>
        </w:rPr>
        <w:t>- суммарное время наблюдения за участком дороги, ч.</w:t>
      </w:r>
    </w:p>
    <w:p w:rsidR="00B27778" w:rsidRPr="00E22D61" w:rsidRDefault="00B27778" w:rsidP="00E22D61">
      <w:pPr>
        <w:spacing w:after="120" w:line="240" w:lineRule="auto"/>
        <w:ind w:firstLine="708"/>
        <w:rPr>
          <w:rFonts w:ascii="Times New Roman" w:hAnsi="Times New Roman" w:cs="Times New Roman"/>
          <w:color w:val="000000" w:themeColor="text1"/>
          <w:sz w:val="24"/>
          <w:szCs w:val="24"/>
        </w:rPr>
      </w:pPr>
      <w:r w:rsidRPr="00E22D61">
        <w:rPr>
          <w:rFonts w:ascii="Times New Roman" w:hAnsi="Times New Roman" w:cs="Times New Roman"/>
          <w:color w:val="000000" w:themeColor="text1"/>
          <w:sz w:val="24"/>
          <w:szCs w:val="24"/>
        </w:rPr>
        <w:t xml:space="preserve">Показатель </w:t>
      </w:r>
      <w:bookmarkStart w:id="1" w:name="_Hlk528522174"/>
      <w:r w:rsidRPr="00E22D61">
        <w:rPr>
          <w:rFonts w:ascii="Times New Roman" w:hAnsi="Times New Roman" w:cs="Times New Roman"/>
          <w:color w:val="000000" w:themeColor="text1"/>
          <w:sz w:val="24"/>
          <w:szCs w:val="24"/>
        </w:rPr>
        <w:t>перегруженности дорог для сети дорог</w:t>
      </w:r>
      <w:bookmarkEnd w:id="1"/>
      <w:r w:rsidRPr="00E22D61">
        <w:rPr>
          <w:rFonts w:ascii="Times New Roman" w:hAnsi="Times New Roman" w:cs="Times New Roman"/>
          <w:color w:val="000000" w:themeColor="text1"/>
          <w:sz w:val="24"/>
          <w:szCs w:val="24"/>
        </w:rPr>
        <w:t>, рассчитывается по формуле:</w:t>
      </w:r>
    </w:p>
    <w:p w:rsidR="00B27778" w:rsidRPr="00E22D61" w:rsidRDefault="00B27778" w:rsidP="00E22D61">
      <w:pPr>
        <w:spacing w:after="0" w:line="240" w:lineRule="auto"/>
        <w:jc w:val="center"/>
        <w:rPr>
          <w:rFonts w:ascii="Times New Roman" w:hAnsi="Times New Roman" w:cs="Times New Roman"/>
          <w:sz w:val="24"/>
          <w:szCs w:val="24"/>
        </w:rPr>
      </w:pPr>
      <w:r w:rsidRPr="00E22D61">
        <w:rPr>
          <w:rFonts w:ascii="Times New Roman" w:hAnsi="Times New Roman" w:cs="Times New Roman"/>
          <w:kern w:val="2"/>
          <w:position w:val="-60"/>
          <w:sz w:val="24"/>
          <w:szCs w:val="24"/>
          <w:lang w:eastAsia="hi-IN" w:bidi="hi-IN"/>
        </w:rPr>
        <w:object w:dxaOrig="1939" w:dyaOrig="1320">
          <v:shape id="_x0000_i1028" type="#_x0000_t75" style="width:132.75pt;height:87pt" o:ole="">
            <v:imagedata r:id="rId15" o:title=""/>
          </v:shape>
          <o:OLEObject Type="Embed" ProgID="Equation.3" ShapeID="_x0000_i1028" DrawAspect="Content" ObjectID="_1699278151" r:id="rId16"/>
        </w:object>
      </w:r>
    </w:p>
    <w:p w:rsidR="00B27778" w:rsidRPr="00E22D61" w:rsidRDefault="00B27778" w:rsidP="00E22D61">
      <w:pPr>
        <w:spacing w:after="120" w:line="240" w:lineRule="auto"/>
        <w:ind w:firstLine="708"/>
        <w:rPr>
          <w:rFonts w:ascii="Times New Roman" w:hAnsi="Times New Roman" w:cs="Times New Roman"/>
          <w:sz w:val="24"/>
          <w:szCs w:val="24"/>
        </w:rPr>
      </w:pPr>
      <w:r w:rsidRPr="00E22D61">
        <w:rPr>
          <w:rFonts w:ascii="Times New Roman" w:hAnsi="Times New Roman" w:cs="Times New Roman"/>
          <w:sz w:val="24"/>
          <w:szCs w:val="24"/>
        </w:rPr>
        <w:t>где:</w:t>
      </w:r>
    </w:p>
    <w:p w:rsidR="00B27778" w:rsidRPr="00E22D61" w:rsidRDefault="00B27778" w:rsidP="00E22D61">
      <w:pPr>
        <w:spacing w:after="120" w:line="240" w:lineRule="auto"/>
        <w:ind w:firstLine="851"/>
        <w:jc w:val="both"/>
        <w:rPr>
          <w:rFonts w:ascii="Times New Roman" w:hAnsi="Times New Roman" w:cs="Times New Roman"/>
          <w:color w:val="000000"/>
          <w:sz w:val="24"/>
          <w:szCs w:val="24"/>
          <w:vertAlign w:val="subscript"/>
        </w:rPr>
      </w:pPr>
      <w:r w:rsidRPr="00E22D61">
        <w:rPr>
          <w:rFonts w:ascii="Times New Roman" w:hAnsi="Times New Roman" w:cs="Times New Roman"/>
          <w:color w:val="000000"/>
          <w:sz w:val="24"/>
          <w:szCs w:val="24"/>
          <w:lang w:val="en-US"/>
        </w:rPr>
        <w:t>I</w:t>
      </w:r>
      <w:r w:rsidRPr="00E22D61">
        <w:rPr>
          <w:rFonts w:ascii="Times New Roman" w:hAnsi="Times New Roman" w:cs="Times New Roman"/>
          <w:color w:val="000000"/>
          <w:sz w:val="24"/>
          <w:szCs w:val="24"/>
          <w:vertAlign w:val="subscript"/>
        </w:rPr>
        <w:t>П</w:t>
      </w:r>
      <w:r w:rsidRPr="00E22D61">
        <w:rPr>
          <w:rFonts w:ascii="Times New Roman" w:hAnsi="Times New Roman" w:cs="Times New Roman"/>
          <w:color w:val="000000"/>
          <w:sz w:val="24"/>
          <w:szCs w:val="24"/>
          <w:vertAlign w:val="subscript"/>
          <w:lang w:val="en-US"/>
        </w:rPr>
        <w:t>i</w:t>
      </w:r>
      <w:r w:rsidRPr="00E22D61">
        <w:rPr>
          <w:rFonts w:ascii="Times New Roman" w:hAnsi="Times New Roman" w:cs="Times New Roman"/>
          <w:color w:val="000000"/>
          <w:sz w:val="24"/>
          <w:szCs w:val="24"/>
        </w:rPr>
        <w:t xml:space="preserve"> - значение временного индекса на сегменте </w:t>
      </w:r>
      <w:r w:rsidRPr="00E22D61">
        <w:rPr>
          <w:rFonts w:ascii="Times New Roman" w:hAnsi="Times New Roman" w:cs="Times New Roman"/>
          <w:color w:val="000000"/>
          <w:sz w:val="24"/>
          <w:szCs w:val="24"/>
          <w:lang w:val="en-US"/>
        </w:rPr>
        <w:t>i</w:t>
      </w:r>
      <w:r w:rsidRPr="00E22D61">
        <w:rPr>
          <w:rFonts w:ascii="Times New Roman" w:hAnsi="Times New Roman" w:cs="Times New Roman"/>
          <w:color w:val="000000"/>
          <w:sz w:val="24"/>
          <w:szCs w:val="24"/>
        </w:rPr>
        <w:t>;</w:t>
      </w:r>
    </w:p>
    <w:p w:rsidR="00B27778" w:rsidRPr="00E22D61" w:rsidRDefault="00B27778" w:rsidP="00E22D61">
      <w:pPr>
        <w:spacing w:after="120" w:line="240" w:lineRule="auto"/>
        <w:ind w:firstLine="851"/>
        <w:jc w:val="both"/>
        <w:rPr>
          <w:rFonts w:ascii="Times New Roman" w:hAnsi="Times New Roman" w:cs="Times New Roman"/>
          <w:color w:val="000000"/>
          <w:sz w:val="24"/>
          <w:szCs w:val="24"/>
        </w:rPr>
      </w:pPr>
      <w:r w:rsidRPr="00E22D61">
        <w:rPr>
          <w:rFonts w:ascii="Times New Roman" w:hAnsi="Times New Roman" w:cs="Times New Roman"/>
          <w:color w:val="000000"/>
          <w:sz w:val="24"/>
          <w:szCs w:val="24"/>
          <w:lang w:val="en-US"/>
        </w:rPr>
        <w:t>m</w:t>
      </w:r>
      <w:r w:rsidRPr="00E22D61">
        <w:rPr>
          <w:rFonts w:ascii="Times New Roman" w:hAnsi="Times New Roman" w:cs="Times New Roman"/>
          <w:color w:val="000000"/>
          <w:sz w:val="24"/>
          <w:szCs w:val="24"/>
          <w:vertAlign w:val="subscript"/>
          <w:lang w:val="en-US"/>
        </w:rPr>
        <w:t>i</w:t>
      </w:r>
      <w:r w:rsidRPr="00E22D61">
        <w:rPr>
          <w:rFonts w:ascii="Times New Roman" w:hAnsi="Times New Roman" w:cs="Times New Roman"/>
          <w:color w:val="000000"/>
          <w:sz w:val="24"/>
          <w:szCs w:val="24"/>
        </w:rPr>
        <w:t xml:space="preserve"> - число полос движения в одном направлении на сегменте </w:t>
      </w:r>
      <w:r w:rsidRPr="00E22D61">
        <w:rPr>
          <w:rFonts w:ascii="Times New Roman" w:hAnsi="Times New Roman" w:cs="Times New Roman"/>
          <w:color w:val="000000"/>
          <w:sz w:val="24"/>
          <w:szCs w:val="24"/>
          <w:lang w:val="en-US"/>
        </w:rPr>
        <w:t>i</w:t>
      </w:r>
      <w:r w:rsidRPr="00E22D61">
        <w:rPr>
          <w:rFonts w:ascii="Times New Roman" w:hAnsi="Times New Roman" w:cs="Times New Roman"/>
          <w:color w:val="000000"/>
          <w:sz w:val="24"/>
          <w:szCs w:val="24"/>
        </w:rPr>
        <w:t>;</w:t>
      </w:r>
    </w:p>
    <w:p w:rsidR="00B27778" w:rsidRPr="00E22D61" w:rsidRDefault="00B27778" w:rsidP="00E22D61">
      <w:pPr>
        <w:spacing w:after="120" w:line="240" w:lineRule="auto"/>
        <w:ind w:firstLine="851"/>
        <w:jc w:val="both"/>
        <w:rPr>
          <w:rFonts w:ascii="Times New Roman" w:hAnsi="Times New Roman" w:cs="Times New Roman"/>
          <w:color w:val="000000"/>
          <w:sz w:val="24"/>
          <w:szCs w:val="24"/>
        </w:rPr>
      </w:pPr>
      <w:r w:rsidRPr="00E22D61">
        <w:rPr>
          <w:rFonts w:ascii="Times New Roman" w:hAnsi="Times New Roman" w:cs="Times New Roman"/>
          <w:color w:val="000000"/>
          <w:sz w:val="24"/>
          <w:szCs w:val="24"/>
          <w:lang w:val="en-US"/>
        </w:rPr>
        <w:t>l</w:t>
      </w:r>
      <w:r w:rsidRPr="00E22D61">
        <w:rPr>
          <w:rFonts w:ascii="Times New Roman" w:hAnsi="Times New Roman" w:cs="Times New Roman"/>
          <w:color w:val="000000"/>
          <w:sz w:val="24"/>
          <w:szCs w:val="24"/>
          <w:vertAlign w:val="subscript"/>
          <w:lang w:val="en-US"/>
        </w:rPr>
        <w:t>i</w:t>
      </w:r>
      <w:r w:rsidRPr="00E22D61">
        <w:rPr>
          <w:rFonts w:ascii="Times New Roman" w:hAnsi="Times New Roman" w:cs="Times New Roman"/>
          <w:color w:val="000000"/>
          <w:sz w:val="24"/>
          <w:szCs w:val="24"/>
        </w:rPr>
        <w:t xml:space="preserve"> - длина сегмента </w:t>
      </w:r>
      <w:r w:rsidRPr="00E22D61">
        <w:rPr>
          <w:rFonts w:ascii="Times New Roman" w:hAnsi="Times New Roman" w:cs="Times New Roman"/>
          <w:color w:val="000000"/>
          <w:sz w:val="24"/>
          <w:szCs w:val="24"/>
          <w:lang w:val="en-US"/>
        </w:rPr>
        <w:t>i</w:t>
      </w:r>
      <w:r w:rsidRPr="00E22D61">
        <w:rPr>
          <w:rFonts w:ascii="Times New Roman" w:hAnsi="Times New Roman" w:cs="Times New Roman"/>
          <w:color w:val="000000"/>
          <w:sz w:val="24"/>
          <w:szCs w:val="24"/>
        </w:rPr>
        <w:t>, км;</w:t>
      </w:r>
    </w:p>
    <w:p w:rsidR="00B27778" w:rsidRPr="00E22D61" w:rsidRDefault="00B27778" w:rsidP="00E22D61">
      <w:pPr>
        <w:spacing w:after="120" w:line="240" w:lineRule="auto"/>
        <w:ind w:firstLine="851"/>
        <w:jc w:val="both"/>
        <w:rPr>
          <w:rFonts w:ascii="Times New Roman" w:hAnsi="Times New Roman" w:cs="Times New Roman"/>
          <w:color w:val="000000"/>
          <w:sz w:val="24"/>
          <w:szCs w:val="24"/>
        </w:rPr>
      </w:pPr>
      <w:r w:rsidRPr="00E22D61">
        <w:rPr>
          <w:rFonts w:ascii="Times New Roman" w:hAnsi="Times New Roman" w:cs="Times New Roman"/>
          <w:color w:val="000000"/>
          <w:sz w:val="24"/>
          <w:szCs w:val="24"/>
          <w:lang w:val="en-US"/>
        </w:rPr>
        <w:t>n</w:t>
      </w:r>
      <w:r w:rsidRPr="00E22D61">
        <w:rPr>
          <w:rFonts w:ascii="Times New Roman" w:hAnsi="Times New Roman" w:cs="Times New Roman"/>
          <w:color w:val="000000"/>
          <w:sz w:val="24"/>
          <w:szCs w:val="24"/>
        </w:rPr>
        <w:t xml:space="preserve"> - количество сегментов.</w:t>
      </w:r>
    </w:p>
    <w:p w:rsidR="00B27778" w:rsidRPr="00E22D61" w:rsidRDefault="00B27778" w:rsidP="00E22D61">
      <w:pPr>
        <w:spacing w:after="120" w:line="240" w:lineRule="auto"/>
        <w:ind w:firstLine="851"/>
        <w:jc w:val="both"/>
        <w:rPr>
          <w:rFonts w:ascii="Times New Roman" w:hAnsi="Times New Roman" w:cs="Times New Roman"/>
          <w:color w:val="000000"/>
          <w:sz w:val="24"/>
          <w:szCs w:val="24"/>
        </w:rPr>
      </w:pPr>
      <w:r w:rsidRPr="00E22D61">
        <w:rPr>
          <w:rFonts w:ascii="Times New Roman" w:hAnsi="Times New Roman" w:cs="Times New Roman"/>
          <w:color w:val="000000"/>
          <w:sz w:val="24"/>
          <w:szCs w:val="24"/>
        </w:rPr>
        <w:t>в) Среднее значение уровня обслуживания для сети дорог определяется на основе значения средней скорости движения транспортных средств на сети дорог, рассчитываемого по формуле:</w:t>
      </w:r>
    </w:p>
    <w:p w:rsidR="00B27778" w:rsidRPr="00E22D61" w:rsidRDefault="00B27778" w:rsidP="00E22D61">
      <w:pPr>
        <w:spacing w:after="120" w:line="240" w:lineRule="auto"/>
        <w:ind w:firstLine="851"/>
        <w:jc w:val="both"/>
        <w:rPr>
          <w:rFonts w:ascii="Times New Roman" w:hAnsi="Times New Roman" w:cs="Times New Roman"/>
          <w:color w:val="000000"/>
          <w:sz w:val="24"/>
          <w:szCs w:val="24"/>
        </w:rPr>
      </w:pPr>
      <w:r w:rsidRPr="00E22D61">
        <w:rPr>
          <w:rFonts w:ascii="Times New Roman" w:hAnsi="Times New Roman" w:cs="Times New Roman"/>
          <w:color w:val="000000"/>
          <w:sz w:val="24"/>
          <w:szCs w:val="24"/>
        </w:rPr>
        <w:object w:dxaOrig="2640" w:dyaOrig="1320">
          <v:shape id="_x0000_i1029" type="#_x0000_t75" style="width:168.75pt;height:83.25pt" o:ole="">
            <v:imagedata r:id="rId17" o:title=""/>
          </v:shape>
          <o:OLEObject Type="Embed" ProgID="Equation.3" ShapeID="_x0000_i1029" DrawAspect="Content" ObjectID="_1699278152" r:id="rId18"/>
        </w:object>
      </w:r>
    </w:p>
    <w:p w:rsidR="00B27778" w:rsidRPr="00E22D61" w:rsidRDefault="00B27778" w:rsidP="00E22D61">
      <w:pPr>
        <w:spacing w:after="120" w:line="240" w:lineRule="auto"/>
        <w:ind w:firstLine="851"/>
        <w:jc w:val="both"/>
        <w:rPr>
          <w:rFonts w:ascii="Times New Roman" w:hAnsi="Times New Roman" w:cs="Times New Roman"/>
          <w:color w:val="000000"/>
          <w:sz w:val="24"/>
          <w:szCs w:val="24"/>
        </w:rPr>
      </w:pPr>
      <w:r w:rsidRPr="00E22D61">
        <w:rPr>
          <w:rFonts w:ascii="Times New Roman" w:hAnsi="Times New Roman" w:cs="Times New Roman"/>
          <w:color w:val="000000"/>
          <w:sz w:val="24"/>
          <w:szCs w:val="24"/>
        </w:rPr>
        <w:t>где:</w:t>
      </w:r>
    </w:p>
    <w:tbl>
      <w:tblPr>
        <w:tblW w:w="9349" w:type="dxa"/>
        <w:tblInd w:w="108" w:type="dxa"/>
        <w:tblLook w:val="00A0" w:firstRow="1" w:lastRow="0" w:firstColumn="1" w:lastColumn="0" w:noHBand="0" w:noVBand="0"/>
      </w:tblPr>
      <w:tblGrid>
        <w:gridCol w:w="993"/>
        <w:gridCol w:w="8356"/>
      </w:tblGrid>
      <w:tr w:rsidR="00B27778" w:rsidRPr="00E22D61" w:rsidTr="00AC5EDF">
        <w:tc>
          <w:tcPr>
            <w:tcW w:w="993" w:type="dxa"/>
          </w:tcPr>
          <w:p w:rsidR="00B27778" w:rsidRPr="00E22D61" w:rsidRDefault="00AB0316" w:rsidP="00E22D61">
            <w:pPr>
              <w:spacing w:after="120" w:line="240" w:lineRule="auto"/>
              <w:rPr>
                <w:rFonts w:ascii="Times New Roman" w:hAnsi="Times New Roman" w:cs="Times New Roman"/>
                <w:color w:val="000000"/>
                <w:sz w:val="24"/>
                <w:szCs w:val="24"/>
              </w:rPr>
            </w:pPr>
            <m:oMathPara>
              <m:oMath>
                <m:sSub>
                  <m:sSubPr>
                    <m:ctrlPr>
                      <w:rPr>
                        <w:rFonts w:ascii="Cambria Math" w:hAnsi="Cambria Math" w:cs="Times New Roman"/>
                        <w:i/>
                        <w:color w:val="000000"/>
                        <w:sz w:val="24"/>
                        <w:szCs w:val="24"/>
                      </w:rPr>
                    </m:ctrlPr>
                  </m:sSubPr>
                  <m:e>
                    <m:acc>
                      <m:accPr>
                        <m:chr m:val="̅"/>
                        <m:ctrlPr>
                          <w:rPr>
                            <w:rFonts w:ascii="Cambria Math" w:hAnsi="Cambria Math" w:cs="Times New Roman"/>
                            <w:i/>
                            <w:color w:val="000000"/>
                            <w:sz w:val="24"/>
                            <w:szCs w:val="24"/>
                          </w:rPr>
                        </m:ctrlPr>
                      </m:accPr>
                      <m:e>
                        <m:r>
                          <w:rPr>
                            <w:rFonts w:ascii="Cambria Math" w:hAnsi="Cambria Math" w:cs="Times New Roman"/>
                            <w:color w:val="000000"/>
                            <w:sz w:val="24"/>
                            <w:szCs w:val="24"/>
                          </w:rPr>
                          <m:t>V</m:t>
                        </m:r>
                      </m:e>
                    </m:acc>
                  </m:e>
                  <m:sub>
                    <m:r>
                      <w:rPr>
                        <w:rFonts w:ascii="Cambria Math" w:hAnsi="Cambria Math" w:cs="Times New Roman"/>
                        <w:color w:val="000000"/>
                        <w:sz w:val="24"/>
                        <w:szCs w:val="24"/>
                      </w:rPr>
                      <m:t>i</m:t>
                    </m:r>
                  </m:sub>
                </m:sSub>
              </m:oMath>
            </m:oMathPara>
          </w:p>
        </w:tc>
        <w:tc>
          <w:tcPr>
            <w:tcW w:w="8356" w:type="dxa"/>
            <w:vAlign w:val="center"/>
          </w:tcPr>
          <w:p w:rsidR="00B27778" w:rsidRPr="00E22D61" w:rsidRDefault="00B27778" w:rsidP="00E22D61">
            <w:pPr>
              <w:numPr>
                <w:ilvl w:val="0"/>
                <w:numId w:val="1"/>
              </w:numPr>
              <w:spacing w:after="120" w:line="240" w:lineRule="auto"/>
              <w:jc w:val="both"/>
              <w:rPr>
                <w:rFonts w:ascii="Times New Roman" w:hAnsi="Times New Roman" w:cs="Times New Roman"/>
                <w:color w:val="000000"/>
                <w:sz w:val="24"/>
                <w:szCs w:val="24"/>
              </w:rPr>
            </w:pPr>
            <w:r w:rsidRPr="00E22D61">
              <w:rPr>
                <w:rFonts w:ascii="Times New Roman" w:hAnsi="Times New Roman" w:cs="Times New Roman"/>
                <w:color w:val="000000"/>
                <w:sz w:val="24"/>
                <w:szCs w:val="24"/>
              </w:rPr>
              <w:t xml:space="preserve">средняя скорость движения транспортных средств на сегменте </w:t>
            </w:r>
            <w:r w:rsidRPr="00E22D61">
              <w:rPr>
                <w:rFonts w:ascii="Times New Roman" w:hAnsi="Times New Roman" w:cs="Times New Roman"/>
                <w:i/>
                <w:color w:val="000000"/>
                <w:sz w:val="24"/>
                <w:szCs w:val="24"/>
                <w:lang w:val="en-US"/>
              </w:rPr>
              <w:t>i</w:t>
            </w:r>
            <w:r w:rsidRPr="00E22D61">
              <w:rPr>
                <w:rFonts w:ascii="Times New Roman" w:hAnsi="Times New Roman" w:cs="Times New Roman"/>
                <w:color w:val="000000"/>
                <w:sz w:val="24"/>
                <w:szCs w:val="24"/>
              </w:rPr>
              <w:t>[км/ч];</w:t>
            </w:r>
          </w:p>
        </w:tc>
      </w:tr>
      <w:tr w:rsidR="00B27778" w:rsidRPr="00E22D61" w:rsidTr="00AC5EDF">
        <w:tc>
          <w:tcPr>
            <w:tcW w:w="993" w:type="dxa"/>
          </w:tcPr>
          <w:p w:rsidR="00B27778" w:rsidRPr="00E22D61" w:rsidRDefault="00B27778" w:rsidP="00E22D61">
            <w:pPr>
              <w:spacing w:after="120" w:line="240" w:lineRule="auto"/>
              <w:jc w:val="center"/>
              <w:rPr>
                <w:rFonts w:ascii="Times New Roman" w:hAnsi="Times New Roman" w:cs="Times New Roman"/>
                <w:color w:val="000000"/>
                <w:sz w:val="24"/>
                <w:szCs w:val="24"/>
              </w:rPr>
            </w:pPr>
            <w:r w:rsidRPr="00E22D61">
              <w:rPr>
                <w:i/>
                <w:sz w:val="24"/>
                <w:szCs w:val="24"/>
                <w:lang w:val="en-US"/>
              </w:rPr>
              <w:t>m</w:t>
            </w:r>
            <w:r w:rsidRPr="00E22D61">
              <w:rPr>
                <w:i/>
                <w:sz w:val="24"/>
                <w:szCs w:val="24"/>
                <w:vertAlign w:val="subscript"/>
                <w:lang w:val="en-US"/>
              </w:rPr>
              <w:t>i</w:t>
            </w:r>
          </w:p>
        </w:tc>
        <w:tc>
          <w:tcPr>
            <w:tcW w:w="8356" w:type="dxa"/>
            <w:vAlign w:val="center"/>
          </w:tcPr>
          <w:p w:rsidR="00B27778" w:rsidRPr="00E22D61" w:rsidRDefault="00B27778" w:rsidP="00E22D61">
            <w:pPr>
              <w:numPr>
                <w:ilvl w:val="0"/>
                <w:numId w:val="1"/>
              </w:numPr>
              <w:spacing w:after="120" w:line="240" w:lineRule="auto"/>
              <w:jc w:val="both"/>
              <w:rPr>
                <w:rFonts w:ascii="Times New Roman" w:hAnsi="Times New Roman" w:cs="Times New Roman"/>
                <w:color w:val="000000"/>
                <w:sz w:val="24"/>
                <w:szCs w:val="24"/>
              </w:rPr>
            </w:pPr>
            <w:r w:rsidRPr="00E22D61">
              <w:rPr>
                <w:rFonts w:ascii="Times New Roman" w:hAnsi="Times New Roman" w:cs="Times New Roman"/>
                <w:color w:val="000000"/>
                <w:sz w:val="24"/>
                <w:szCs w:val="24"/>
              </w:rPr>
              <w:t xml:space="preserve">число полос движения в одном направлении на сегменте </w:t>
            </w:r>
            <w:r w:rsidRPr="00E22D61">
              <w:rPr>
                <w:rFonts w:ascii="Times New Roman" w:hAnsi="Times New Roman" w:cs="Times New Roman"/>
                <w:i/>
                <w:color w:val="000000"/>
                <w:sz w:val="24"/>
                <w:szCs w:val="24"/>
                <w:lang w:val="en-US"/>
              </w:rPr>
              <w:t>i</w:t>
            </w:r>
            <w:r w:rsidRPr="00E22D61">
              <w:rPr>
                <w:rFonts w:ascii="Times New Roman" w:hAnsi="Times New Roman" w:cs="Times New Roman"/>
                <w:color w:val="000000"/>
                <w:sz w:val="24"/>
                <w:szCs w:val="24"/>
              </w:rPr>
              <w:t>;</w:t>
            </w:r>
          </w:p>
        </w:tc>
      </w:tr>
      <w:tr w:rsidR="00B27778" w:rsidRPr="00E22D61" w:rsidTr="00AC5EDF">
        <w:tc>
          <w:tcPr>
            <w:tcW w:w="993" w:type="dxa"/>
          </w:tcPr>
          <w:p w:rsidR="00B27778" w:rsidRPr="00E22D61" w:rsidRDefault="00B27778" w:rsidP="00E22D61">
            <w:pPr>
              <w:spacing w:after="120" w:line="240" w:lineRule="auto"/>
              <w:jc w:val="center"/>
              <w:rPr>
                <w:rFonts w:ascii="Times New Roman" w:hAnsi="Times New Roman" w:cs="Times New Roman"/>
                <w:color w:val="000000"/>
                <w:sz w:val="24"/>
                <w:szCs w:val="24"/>
              </w:rPr>
            </w:pPr>
            <w:r w:rsidRPr="00E22D61">
              <w:rPr>
                <w:i/>
                <w:sz w:val="24"/>
                <w:szCs w:val="24"/>
                <w:lang w:val="en-US"/>
              </w:rPr>
              <w:t>l</w:t>
            </w:r>
            <w:r w:rsidRPr="00E22D61">
              <w:rPr>
                <w:i/>
                <w:sz w:val="24"/>
                <w:szCs w:val="24"/>
                <w:vertAlign w:val="subscript"/>
                <w:lang w:val="en-US"/>
              </w:rPr>
              <w:t>i</w:t>
            </w:r>
          </w:p>
        </w:tc>
        <w:tc>
          <w:tcPr>
            <w:tcW w:w="8356" w:type="dxa"/>
            <w:vAlign w:val="center"/>
          </w:tcPr>
          <w:p w:rsidR="00B27778" w:rsidRPr="00E22D61" w:rsidRDefault="00B27778" w:rsidP="00E22D61">
            <w:pPr>
              <w:numPr>
                <w:ilvl w:val="0"/>
                <w:numId w:val="1"/>
              </w:numPr>
              <w:spacing w:after="120" w:line="240" w:lineRule="auto"/>
              <w:jc w:val="both"/>
              <w:rPr>
                <w:rFonts w:ascii="Times New Roman" w:hAnsi="Times New Roman" w:cs="Times New Roman"/>
                <w:color w:val="000000"/>
                <w:sz w:val="24"/>
                <w:szCs w:val="24"/>
              </w:rPr>
            </w:pPr>
            <w:r w:rsidRPr="00E22D61">
              <w:rPr>
                <w:rFonts w:ascii="Times New Roman" w:hAnsi="Times New Roman" w:cs="Times New Roman"/>
                <w:color w:val="000000"/>
                <w:sz w:val="24"/>
                <w:szCs w:val="24"/>
              </w:rPr>
              <w:t>длина сегмента</w:t>
            </w:r>
            <w:r w:rsidRPr="00E22D61">
              <w:rPr>
                <w:rFonts w:ascii="Times New Roman" w:hAnsi="Times New Roman" w:cs="Times New Roman"/>
                <w:i/>
                <w:color w:val="000000"/>
                <w:sz w:val="24"/>
                <w:szCs w:val="24"/>
                <w:lang w:val="en-US"/>
              </w:rPr>
              <w:t>i</w:t>
            </w:r>
            <w:r w:rsidRPr="00E22D61">
              <w:rPr>
                <w:rFonts w:ascii="Times New Roman" w:hAnsi="Times New Roman" w:cs="Times New Roman"/>
                <w:color w:val="000000"/>
                <w:sz w:val="24"/>
                <w:szCs w:val="24"/>
              </w:rPr>
              <w:t>, [км];</w:t>
            </w:r>
          </w:p>
        </w:tc>
      </w:tr>
      <w:tr w:rsidR="00B27778" w:rsidRPr="00E22D61" w:rsidTr="00AC5EDF">
        <w:tc>
          <w:tcPr>
            <w:tcW w:w="993" w:type="dxa"/>
          </w:tcPr>
          <w:p w:rsidR="00B27778" w:rsidRPr="00E22D61" w:rsidRDefault="00B27778" w:rsidP="00E22D61">
            <w:pPr>
              <w:spacing w:after="120" w:line="240" w:lineRule="auto"/>
              <w:jc w:val="center"/>
              <w:rPr>
                <w:rFonts w:ascii="Times New Roman" w:hAnsi="Times New Roman" w:cs="Times New Roman"/>
                <w:color w:val="000000"/>
                <w:sz w:val="24"/>
                <w:szCs w:val="24"/>
              </w:rPr>
            </w:pPr>
            <w:r w:rsidRPr="00E22D61">
              <w:rPr>
                <w:rFonts w:ascii="Times New Roman" w:hAnsi="Times New Roman" w:cs="Times New Roman"/>
                <w:i/>
                <w:color w:val="000000"/>
                <w:sz w:val="24"/>
                <w:szCs w:val="24"/>
                <w:lang w:val="en-US"/>
              </w:rPr>
              <w:t>n</w:t>
            </w:r>
          </w:p>
        </w:tc>
        <w:tc>
          <w:tcPr>
            <w:tcW w:w="8356" w:type="dxa"/>
            <w:vAlign w:val="center"/>
          </w:tcPr>
          <w:p w:rsidR="00B27778" w:rsidRPr="00E22D61" w:rsidRDefault="00B27778" w:rsidP="00E22D61">
            <w:pPr>
              <w:numPr>
                <w:ilvl w:val="0"/>
                <w:numId w:val="1"/>
              </w:numPr>
              <w:spacing w:after="120" w:line="240" w:lineRule="auto"/>
              <w:jc w:val="both"/>
              <w:rPr>
                <w:rFonts w:ascii="Times New Roman" w:hAnsi="Times New Roman" w:cs="Times New Roman"/>
                <w:color w:val="000000"/>
                <w:sz w:val="24"/>
                <w:szCs w:val="24"/>
              </w:rPr>
            </w:pPr>
            <w:r w:rsidRPr="00E22D61">
              <w:rPr>
                <w:rFonts w:ascii="Times New Roman" w:hAnsi="Times New Roman" w:cs="Times New Roman"/>
                <w:color w:val="000000"/>
                <w:sz w:val="24"/>
                <w:szCs w:val="24"/>
              </w:rPr>
              <w:t>количество сегментов в обследуемой сети дорог.</w:t>
            </w:r>
          </w:p>
        </w:tc>
      </w:tr>
    </w:tbl>
    <w:p w:rsidR="00B27778" w:rsidRPr="00E22D61" w:rsidRDefault="00B27778" w:rsidP="00E22D61">
      <w:pPr>
        <w:spacing w:after="120" w:line="240" w:lineRule="auto"/>
        <w:ind w:firstLine="851"/>
        <w:jc w:val="both"/>
        <w:rPr>
          <w:rFonts w:ascii="Times New Roman" w:hAnsi="Times New Roman" w:cs="Times New Roman"/>
          <w:color w:val="000000"/>
          <w:sz w:val="24"/>
          <w:szCs w:val="24"/>
        </w:rPr>
      </w:pPr>
    </w:p>
    <w:p w:rsidR="00B27778" w:rsidRPr="00E22D61" w:rsidRDefault="00B27778" w:rsidP="00E22D61">
      <w:pPr>
        <w:spacing w:after="120" w:line="240" w:lineRule="auto"/>
        <w:ind w:firstLine="567"/>
        <w:jc w:val="both"/>
        <w:rPr>
          <w:rFonts w:ascii="Times New Roman" w:hAnsi="Times New Roman" w:cs="Times New Roman"/>
          <w:sz w:val="24"/>
          <w:szCs w:val="24"/>
        </w:rPr>
      </w:pPr>
      <w:r w:rsidRPr="00E22D61">
        <w:rPr>
          <w:rFonts w:ascii="Times New Roman" w:hAnsi="Times New Roman" w:cs="Times New Roman"/>
          <w:sz w:val="24"/>
          <w:szCs w:val="24"/>
        </w:rPr>
        <w:t>г) Уровень обслуживания дорожного движения на сегменте сети дорог оценивается по шестибалльной шкале, в соответствии с наблюдаемыми условиями движения:</w:t>
      </w:r>
    </w:p>
    <w:p w:rsidR="00B27778" w:rsidRPr="00E22D61" w:rsidRDefault="00B27778" w:rsidP="00E22D61">
      <w:pPr>
        <w:spacing w:after="120" w:line="240" w:lineRule="auto"/>
        <w:ind w:firstLine="567"/>
        <w:jc w:val="both"/>
        <w:rPr>
          <w:rFonts w:ascii="Times New Roman" w:hAnsi="Times New Roman" w:cs="Times New Roman"/>
          <w:sz w:val="24"/>
          <w:szCs w:val="24"/>
        </w:rPr>
      </w:pPr>
      <w:r w:rsidRPr="00E22D61">
        <w:rPr>
          <w:rFonts w:ascii="Times New Roman" w:hAnsi="Times New Roman" w:cs="Times New Roman"/>
          <w:sz w:val="24"/>
          <w:szCs w:val="24"/>
        </w:rPr>
        <w:lastRenderedPageBreak/>
        <w:t>Уровень A. Средняя скорость движения транспортных средств составляет ≥90% скорости, соответствующей условиям свободного движения для данной категории дорог. Средняя задержка транспортных средств в движении на регулируемых пересечениях составляет менее 10 секунд.</w:t>
      </w:r>
    </w:p>
    <w:p w:rsidR="00B27778" w:rsidRPr="00E22D61" w:rsidRDefault="00B27778" w:rsidP="00E22D61">
      <w:pPr>
        <w:spacing w:after="120" w:line="240" w:lineRule="auto"/>
        <w:ind w:firstLine="567"/>
        <w:jc w:val="both"/>
        <w:rPr>
          <w:rFonts w:ascii="Times New Roman" w:hAnsi="Times New Roman" w:cs="Times New Roman"/>
          <w:sz w:val="24"/>
          <w:szCs w:val="24"/>
        </w:rPr>
      </w:pPr>
      <w:r w:rsidRPr="00E22D61">
        <w:rPr>
          <w:rFonts w:ascii="Times New Roman" w:hAnsi="Times New Roman" w:cs="Times New Roman"/>
          <w:sz w:val="24"/>
          <w:szCs w:val="24"/>
        </w:rPr>
        <w:t>Уровень B. Средняя скорость движения транспортных средств составляет 70-90% скорости, соответствующей условиям свободного движения для данной категории дорог. Средняя задержка транспортных средств в движении на регулируемых пересечениях составляет 10-20 секунд.</w:t>
      </w:r>
    </w:p>
    <w:p w:rsidR="00B27778" w:rsidRPr="00E22D61" w:rsidRDefault="00B27778" w:rsidP="00E22D61">
      <w:pPr>
        <w:spacing w:after="120" w:line="240" w:lineRule="auto"/>
        <w:ind w:firstLine="567"/>
        <w:jc w:val="both"/>
        <w:rPr>
          <w:rFonts w:ascii="Times New Roman" w:hAnsi="Times New Roman" w:cs="Times New Roman"/>
          <w:sz w:val="24"/>
          <w:szCs w:val="24"/>
        </w:rPr>
      </w:pPr>
      <w:r w:rsidRPr="00E22D61">
        <w:rPr>
          <w:rFonts w:ascii="Times New Roman" w:hAnsi="Times New Roman" w:cs="Times New Roman"/>
          <w:sz w:val="24"/>
          <w:szCs w:val="24"/>
        </w:rPr>
        <w:t>Уровень C. Средняя скорость движения транспортных средств составляет 50-70% скорости, соответствующей условиям свободного движения для данной категории дорог. Средняя задержка транспортных средств в движении на регулируемых пересечениях составляет 20-35 секунд.</w:t>
      </w:r>
    </w:p>
    <w:p w:rsidR="00B27778" w:rsidRPr="00E22D61" w:rsidRDefault="00B27778" w:rsidP="00E22D61">
      <w:pPr>
        <w:spacing w:after="120" w:line="240" w:lineRule="auto"/>
        <w:ind w:firstLine="567"/>
        <w:jc w:val="both"/>
        <w:rPr>
          <w:rFonts w:ascii="Times New Roman" w:hAnsi="Times New Roman" w:cs="Times New Roman"/>
          <w:sz w:val="24"/>
          <w:szCs w:val="24"/>
        </w:rPr>
      </w:pPr>
      <w:r w:rsidRPr="00E22D61">
        <w:rPr>
          <w:rFonts w:ascii="Times New Roman" w:hAnsi="Times New Roman" w:cs="Times New Roman"/>
          <w:sz w:val="24"/>
          <w:szCs w:val="24"/>
        </w:rPr>
        <w:t>Уровень D. Средняя скорость движения транспортных средств составляет 40-50% скорости, соответствующей условиям свободного движения для данной категории дорог. Средняя задержка транспортных средств в движении на регулируемых пересечениях составляет 35-55 секунд.</w:t>
      </w:r>
    </w:p>
    <w:p w:rsidR="00B27778" w:rsidRPr="00E22D61" w:rsidRDefault="00B27778" w:rsidP="00E22D61">
      <w:pPr>
        <w:spacing w:after="120" w:line="240" w:lineRule="auto"/>
        <w:ind w:firstLine="567"/>
        <w:jc w:val="both"/>
        <w:rPr>
          <w:rFonts w:ascii="Times New Roman" w:hAnsi="Times New Roman" w:cs="Times New Roman"/>
          <w:sz w:val="24"/>
          <w:szCs w:val="24"/>
        </w:rPr>
      </w:pPr>
      <w:r w:rsidRPr="00E22D61">
        <w:rPr>
          <w:rFonts w:ascii="Times New Roman" w:hAnsi="Times New Roman" w:cs="Times New Roman"/>
          <w:sz w:val="24"/>
          <w:szCs w:val="24"/>
        </w:rPr>
        <w:t>Уровень E. Средняя скорость движения транспортных средств составляет 33-40% скорости, соответствующей условиям свободного движения для данной категории дорог. Средняя задержка транспортных средств в движении на регулируемых пересечениях составляет 55-80 секунд.</w:t>
      </w:r>
    </w:p>
    <w:p w:rsidR="00B27778" w:rsidRPr="00E22D61" w:rsidRDefault="00B27778" w:rsidP="00E22D61">
      <w:pPr>
        <w:spacing w:after="120" w:line="240" w:lineRule="auto"/>
        <w:ind w:firstLine="567"/>
        <w:jc w:val="both"/>
        <w:rPr>
          <w:rFonts w:ascii="Times New Roman" w:hAnsi="Times New Roman" w:cs="Times New Roman"/>
          <w:sz w:val="24"/>
          <w:szCs w:val="24"/>
        </w:rPr>
      </w:pPr>
      <w:r w:rsidRPr="00E22D61">
        <w:rPr>
          <w:rFonts w:ascii="Times New Roman" w:hAnsi="Times New Roman" w:cs="Times New Roman"/>
          <w:sz w:val="24"/>
          <w:szCs w:val="24"/>
        </w:rPr>
        <w:t>Уровень F. Средняя скорость движения транспортных средств составляет≤33% скорости, соответствующей условиям свободного движения для данной категории дорог. Средняя задержка транспортных средств в движении на регулируемых пересечениях превышает 80 секунд.</w:t>
      </w:r>
    </w:p>
    <w:p w:rsidR="00B27778" w:rsidRPr="00E22D61" w:rsidRDefault="00B27778" w:rsidP="00E22D61">
      <w:pPr>
        <w:spacing w:after="120" w:line="240" w:lineRule="auto"/>
        <w:ind w:firstLine="851"/>
        <w:jc w:val="both"/>
        <w:rPr>
          <w:rFonts w:ascii="Times New Roman" w:hAnsi="Times New Roman" w:cs="Times New Roman"/>
          <w:color w:val="000000"/>
          <w:sz w:val="24"/>
          <w:szCs w:val="24"/>
        </w:rPr>
      </w:pPr>
    </w:p>
    <w:p w:rsidR="00B27778" w:rsidRPr="00E22D61" w:rsidRDefault="00B27778" w:rsidP="00E22D61">
      <w:pPr>
        <w:spacing w:line="240" w:lineRule="auto"/>
        <w:rPr>
          <w:rFonts w:ascii="Times New Roman" w:hAnsi="Times New Roman" w:cs="Times New Roman"/>
          <w:sz w:val="24"/>
          <w:szCs w:val="24"/>
          <w:highlight w:val="yellow"/>
        </w:rPr>
      </w:pPr>
      <w:r w:rsidRPr="00E22D61">
        <w:rPr>
          <w:rFonts w:ascii="Times New Roman" w:hAnsi="Times New Roman" w:cs="Times New Roman"/>
          <w:sz w:val="24"/>
          <w:szCs w:val="24"/>
          <w:highlight w:val="yellow"/>
        </w:rPr>
        <w:br w:type="page"/>
      </w:r>
    </w:p>
    <w:p w:rsidR="00B27778" w:rsidRPr="00E22D61" w:rsidRDefault="00B27778" w:rsidP="00E22D61">
      <w:pPr>
        <w:spacing w:after="0" w:line="240" w:lineRule="auto"/>
        <w:ind w:firstLine="567"/>
        <w:jc w:val="both"/>
        <w:rPr>
          <w:rFonts w:ascii="Times New Roman" w:hAnsi="Times New Roman" w:cs="Times New Roman"/>
          <w:b/>
          <w:sz w:val="24"/>
          <w:szCs w:val="24"/>
        </w:rPr>
      </w:pPr>
      <w:r w:rsidRPr="00E22D61">
        <w:rPr>
          <w:rFonts w:ascii="Times New Roman" w:hAnsi="Times New Roman" w:cs="Times New Roman"/>
          <w:b/>
          <w:sz w:val="24"/>
          <w:szCs w:val="24"/>
          <w:lang w:val="en-US"/>
        </w:rPr>
        <w:lastRenderedPageBreak/>
        <w:t>III</w:t>
      </w:r>
      <w:r w:rsidR="00AC5EDF" w:rsidRPr="00E22D61">
        <w:rPr>
          <w:rFonts w:ascii="Times New Roman" w:hAnsi="Times New Roman" w:cs="Times New Roman"/>
          <w:b/>
          <w:sz w:val="24"/>
          <w:szCs w:val="24"/>
        </w:rPr>
        <w:t xml:space="preserve"> </w:t>
      </w:r>
      <w:r w:rsidRPr="00E22D61">
        <w:rPr>
          <w:rFonts w:ascii="Times New Roman" w:hAnsi="Times New Roman" w:cs="Times New Roman"/>
          <w:b/>
          <w:sz w:val="24"/>
          <w:szCs w:val="24"/>
        </w:rPr>
        <w:t>Транспортное моделирование при</w:t>
      </w:r>
      <w:r w:rsidR="00AC5EDF" w:rsidRPr="00E22D61">
        <w:rPr>
          <w:rFonts w:ascii="Times New Roman" w:hAnsi="Times New Roman" w:cs="Times New Roman"/>
          <w:b/>
          <w:sz w:val="24"/>
          <w:szCs w:val="24"/>
        </w:rPr>
        <w:t xml:space="preserve"> </w:t>
      </w:r>
      <w:r w:rsidRPr="00E22D61">
        <w:rPr>
          <w:rFonts w:ascii="Times New Roman" w:hAnsi="Times New Roman" w:cs="Times New Roman"/>
          <w:b/>
          <w:sz w:val="24"/>
          <w:szCs w:val="24"/>
        </w:rPr>
        <w:t>разработке</w:t>
      </w:r>
      <w:r w:rsidR="00AC5EDF" w:rsidRPr="00E22D61">
        <w:rPr>
          <w:rFonts w:ascii="Times New Roman" w:hAnsi="Times New Roman" w:cs="Times New Roman"/>
          <w:b/>
          <w:sz w:val="24"/>
          <w:szCs w:val="24"/>
        </w:rPr>
        <w:t xml:space="preserve"> </w:t>
      </w:r>
      <w:r w:rsidRPr="00E22D61">
        <w:rPr>
          <w:rFonts w:ascii="Times New Roman" w:hAnsi="Times New Roman" w:cs="Times New Roman"/>
          <w:b/>
          <w:sz w:val="24"/>
          <w:szCs w:val="24"/>
        </w:rPr>
        <w:t>или</w:t>
      </w:r>
      <w:r w:rsidR="00AC5EDF" w:rsidRPr="00E22D61">
        <w:rPr>
          <w:rFonts w:ascii="Times New Roman" w:hAnsi="Times New Roman" w:cs="Times New Roman"/>
          <w:b/>
          <w:sz w:val="24"/>
          <w:szCs w:val="24"/>
        </w:rPr>
        <w:t xml:space="preserve"> </w:t>
      </w:r>
      <w:r w:rsidRPr="00E22D61">
        <w:rPr>
          <w:rFonts w:ascii="Times New Roman" w:hAnsi="Times New Roman" w:cs="Times New Roman"/>
          <w:b/>
          <w:sz w:val="24"/>
          <w:szCs w:val="24"/>
        </w:rPr>
        <w:t>актуализации</w:t>
      </w:r>
      <w:r w:rsidR="00AC5EDF" w:rsidRPr="00E22D61">
        <w:rPr>
          <w:rFonts w:ascii="Times New Roman" w:hAnsi="Times New Roman" w:cs="Times New Roman"/>
          <w:b/>
          <w:sz w:val="24"/>
          <w:szCs w:val="24"/>
        </w:rPr>
        <w:t xml:space="preserve"> </w:t>
      </w:r>
      <w:r w:rsidRPr="00E22D61">
        <w:rPr>
          <w:rFonts w:ascii="Times New Roman" w:hAnsi="Times New Roman" w:cs="Times New Roman"/>
          <w:b/>
          <w:sz w:val="24"/>
          <w:szCs w:val="24"/>
        </w:rPr>
        <w:t>проекта планировки территории</w:t>
      </w:r>
    </w:p>
    <w:p w:rsidR="00B27778" w:rsidRPr="00E22D61" w:rsidRDefault="00B27778" w:rsidP="00E22D61">
      <w:pPr>
        <w:spacing w:after="0" w:line="240" w:lineRule="auto"/>
        <w:ind w:firstLine="567"/>
        <w:jc w:val="both"/>
        <w:rPr>
          <w:rFonts w:ascii="Times New Roman" w:hAnsi="Times New Roman" w:cs="Times New Roman"/>
          <w:b/>
          <w:sz w:val="24"/>
          <w:szCs w:val="24"/>
        </w:rPr>
      </w:pPr>
    </w:p>
    <w:p w:rsidR="00B27778" w:rsidRPr="00E22D61" w:rsidRDefault="00B27778" w:rsidP="00E22D61">
      <w:pPr>
        <w:spacing w:after="120" w:line="240" w:lineRule="auto"/>
        <w:ind w:firstLine="567"/>
        <w:jc w:val="both"/>
        <w:rPr>
          <w:rFonts w:ascii="Times New Roman" w:hAnsi="Times New Roman" w:cs="Times New Roman"/>
          <w:sz w:val="24"/>
          <w:szCs w:val="24"/>
        </w:rPr>
      </w:pPr>
      <w:r w:rsidRPr="00E22D61">
        <w:rPr>
          <w:rFonts w:ascii="Times New Roman" w:hAnsi="Times New Roman" w:cs="Times New Roman"/>
          <w:sz w:val="24"/>
          <w:szCs w:val="24"/>
        </w:rPr>
        <w:t>1) Орган местного самоуправления, осуществляющий  разработку и утверждение проекта планировки территории, учитывает в проекте необходимое развитие транспортной инфраструктуры.</w:t>
      </w:r>
      <w:r w:rsidR="00AC5EDF" w:rsidRPr="00E22D61">
        <w:rPr>
          <w:rFonts w:ascii="Times New Roman" w:hAnsi="Times New Roman" w:cs="Times New Roman"/>
          <w:sz w:val="24"/>
          <w:szCs w:val="24"/>
        </w:rPr>
        <w:t xml:space="preserve"> </w:t>
      </w:r>
      <w:r w:rsidRPr="00E22D61">
        <w:rPr>
          <w:rFonts w:ascii="Times New Roman" w:hAnsi="Times New Roman" w:cs="Times New Roman"/>
          <w:sz w:val="24"/>
          <w:szCs w:val="24"/>
        </w:rPr>
        <w:t xml:space="preserve">Все решения по размещению капитальных объектов и их предельным градостроительным характеристикам должны быть увязаны с планируемым развитиемтранспортного каркаса как всего поселения (городского округа), так и рассматриваемой территории, в отношении которой производится разработка ППТ. </w:t>
      </w:r>
    </w:p>
    <w:p w:rsidR="00B27778" w:rsidRPr="00E22D61" w:rsidRDefault="00B27778" w:rsidP="00E22D61">
      <w:pPr>
        <w:spacing w:after="120" w:line="240" w:lineRule="auto"/>
        <w:ind w:firstLine="567"/>
        <w:jc w:val="both"/>
        <w:rPr>
          <w:rFonts w:ascii="Times New Roman" w:hAnsi="Times New Roman" w:cs="Times New Roman"/>
          <w:sz w:val="24"/>
          <w:szCs w:val="24"/>
        </w:rPr>
      </w:pPr>
      <w:r w:rsidRPr="00E22D61">
        <w:rPr>
          <w:rFonts w:ascii="Times New Roman" w:hAnsi="Times New Roman" w:cs="Times New Roman"/>
          <w:sz w:val="24"/>
          <w:szCs w:val="24"/>
        </w:rPr>
        <w:t xml:space="preserve">2) Оценка достаточности планируемой транспортной инфраструктуры при реализации проекта планировки территории, осуществляется с использованием математической модели транспортных потоков. На данном этапе одновременно осуществляется макромоделирование и микромоделирование транспортных потоков. </w:t>
      </w:r>
    </w:p>
    <w:p w:rsidR="00B27778" w:rsidRPr="00E22D61" w:rsidRDefault="00B27778" w:rsidP="00E22D61">
      <w:pPr>
        <w:spacing w:after="120" w:line="240" w:lineRule="auto"/>
        <w:ind w:firstLine="567"/>
        <w:jc w:val="both"/>
        <w:rPr>
          <w:rFonts w:ascii="Times New Roman" w:hAnsi="Times New Roman" w:cs="Times New Roman"/>
          <w:sz w:val="24"/>
          <w:szCs w:val="24"/>
        </w:rPr>
      </w:pPr>
      <w:r w:rsidRPr="00E22D61">
        <w:rPr>
          <w:rFonts w:ascii="Times New Roman" w:hAnsi="Times New Roman" w:cs="Times New Roman"/>
          <w:sz w:val="24"/>
          <w:szCs w:val="24"/>
        </w:rPr>
        <w:t>3)  При наличии этапов реализации проекта планировки территории, для каждого этапа проводится оценка достаточности планируемой транспортной инфраструктуры с использованием средств макромоделирования и микромоделирования.</w:t>
      </w:r>
    </w:p>
    <w:p w:rsidR="00B27778" w:rsidRPr="00E22D61" w:rsidRDefault="00B27778" w:rsidP="00E22D61">
      <w:pPr>
        <w:spacing w:after="120" w:line="240" w:lineRule="auto"/>
        <w:ind w:firstLine="567"/>
        <w:jc w:val="both"/>
        <w:rPr>
          <w:rFonts w:ascii="Times New Roman" w:hAnsi="Times New Roman" w:cs="Times New Roman"/>
          <w:sz w:val="24"/>
          <w:szCs w:val="24"/>
        </w:rPr>
      </w:pPr>
      <w:r w:rsidRPr="00E22D61">
        <w:rPr>
          <w:rFonts w:ascii="Times New Roman" w:hAnsi="Times New Roman" w:cs="Times New Roman"/>
          <w:sz w:val="24"/>
          <w:szCs w:val="24"/>
        </w:rPr>
        <w:t>4) Основным источником данных для проведения микромоделирования являются прогнозные интенсивности транспортных потоков, полученные с использованием макромодели транспортной системы поселения, городского округа.</w:t>
      </w:r>
    </w:p>
    <w:p w:rsidR="00AC5EDF" w:rsidRPr="00E22D61" w:rsidRDefault="003225D7" w:rsidP="00E22D61">
      <w:pPr>
        <w:spacing w:after="120" w:line="240" w:lineRule="auto"/>
        <w:ind w:firstLine="567"/>
        <w:jc w:val="both"/>
        <w:rPr>
          <w:rFonts w:ascii="Times New Roman" w:hAnsi="Times New Roman" w:cs="Times New Roman"/>
          <w:sz w:val="24"/>
          <w:szCs w:val="24"/>
        </w:rPr>
      </w:pPr>
      <w:r w:rsidRPr="00E22D61">
        <w:rPr>
          <w:rFonts w:ascii="Times New Roman" w:hAnsi="Times New Roman" w:cs="Times New Roman"/>
          <w:sz w:val="24"/>
          <w:szCs w:val="24"/>
        </w:rPr>
        <w:t>При этом, для моделирования используются усредненные по всем сценариям исходные данные.</w:t>
      </w:r>
    </w:p>
    <w:p w:rsidR="00B27778" w:rsidRPr="00E22D61" w:rsidRDefault="00B27778" w:rsidP="00E22D61">
      <w:pPr>
        <w:spacing w:after="120" w:line="240" w:lineRule="auto"/>
        <w:ind w:firstLine="567"/>
        <w:jc w:val="both"/>
        <w:rPr>
          <w:rFonts w:ascii="Times New Roman" w:hAnsi="Times New Roman" w:cs="Times New Roman"/>
          <w:sz w:val="24"/>
          <w:szCs w:val="24"/>
        </w:rPr>
      </w:pPr>
      <w:r w:rsidRPr="00E22D61">
        <w:rPr>
          <w:rFonts w:ascii="Times New Roman" w:hAnsi="Times New Roman" w:cs="Times New Roman"/>
          <w:sz w:val="24"/>
          <w:szCs w:val="24"/>
        </w:rPr>
        <w:t>5) Транспортная макромодель в части основных элементов (граф сети дорог и улиц, характеристики районов, сетка транспортных районов) должна отражать ситуацию в соответствии с утвержденным сроком реализации проекта планировки территории, или его этапа. Для этих целей учитывают перспективное развитие сети дорог и улиц и застройку городских территорий на момент реализации проекта планировки территории.</w:t>
      </w:r>
    </w:p>
    <w:p w:rsidR="00B27778" w:rsidRPr="00E22D61" w:rsidRDefault="00B27778" w:rsidP="00E22D61">
      <w:pPr>
        <w:spacing w:after="120" w:line="240" w:lineRule="auto"/>
        <w:ind w:firstLine="567"/>
        <w:jc w:val="both"/>
        <w:rPr>
          <w:rFonts w:ascii="Times New Roman" w:hAnsi="Times New Roman" w:cs="Times New Roman"/>
          <w:sz w:val="24"/>
          <w:szCs w:val="24"/>
        </w:rPr>
        <w:sectPr w:rsidR="00B27778" w:rsidRPr="00E22D61" w:rsidSect="00AC5EDF">
          <w:pgSz w:w="11906" w:h="16838"/>
          <w:pgMar w:top="1134" w:right="850" w:bottom="1134" w:left="1701" w:header="708" w:footer="708" w:gutter="0"/>
          <w:cols w:space="708"/>
          <w:titlePg/>
          <w:docGrid w:linePitch="360"/>
        </w:sectPr>
      </w:pPr>
      <w:r w:rsidRPr="00E22D61">
        <w:rPr>
          <w:rFonts w:ascii="Times New Roman" w:hAnsi="Times New Roman" w:cs="Times New Roman"/>
          <w:sz w:val="24"/>
          <w:szCs w:val="24"/>
        </w:rPr>
        <w:t>6) Источником данных для моделирования выступают:</w:t>
      </w:r>
    </w:p>
    <w:p w:rsidR="00B27778" w:rsidRPr="00E22D61" w:rsidRDefault="00B27778" w:rsidP="00E22D61">
      <w:pPr>
        <w:spacing w:after="120" w:line="240" w:lineRule="auto"/>
        <w:ind w:firstLine="567"/>
        <w:jc w:val="right"/>
        <w:rPr>
          <w:rFonts w:ascii="Times New Roman" w:hAnsi="Times New Roman" w:cs="Times New Roman"/>
          <w:b/>
          <w:sz w:val="24"/>
          <w:szCs w:val="24"/>
        </w:rPr>
      </w:pPr>
      <w:r w:rsidRPr="00E22D61">
        <w:rPr>
          <w:rFonts w:ascii="Times New Roman" w:hAnsi="Times New Roman" w:cs="Times New Roman"/>
          <w:b/>
          <w:sz w:val="24"/>
          <w:szCs w:val="24"/>
        </w:rPr>
        <w:lastRenderedPageBreak/>
        <w:t>Таблица 5 - Источники данных для проведения макромоделирования проекта планировки территории</w:t>
      </w:r>
    </w:p>
    <w:tbl>
      <w:tblPr>
        <w:tblStyle w:val="a5"/>
        <w:tblW w:w="14924" w:type="dxa"/>
        <w:tblLook w:val="04A0" w:firstRow="1" w:lastRow="0" w:firstColumn="1" w:lastColumn="0" w:noHBand="0" w:noVBand="1"/>
      </w:tblPr>
      <w:tblGrid>
        <w:gridCol w:w="4219"/>
        <w:gridCol w:w="5103"/>
        <w:gridCol w:w="5602"/>
      </w:tblGrid>
      <w:tr w:rsidR="00B27778" w:rsidRPr="00E22D61" w:rsidTr="00AC5EDF">
        <w:tc>
          <w:tcPr>
            <w:tcW w:w="4219" w:type="dxa"/>
          </w:tcPr>
          <w:p w:rsidR="00B27778" w:rsidRPr="00E22D61" w:rsidRDefault="00B27778" w:rsidP="00E22D61">
            <w:pPr>
              <w:spacing w:line="240" w:lineRule="auto"/>
              <w:jc w:val="center"/>
              <w:rPr>
                <w:rFonts w:ascii="Times New Roman" w:hAnsi="Times New Roman" w:cs="Times New Roman"/>
                <w:b/>
                <w:sz w:val="24"/>
                <w:szCs w:val="24"/>
              </w:rPr>
            </w:pPr>
            <w:r w:rsidRPr="00E22D61">
              <w:rPr>
                <w:rFonts w:ascii="Times New Roman" w:hAnsi="Times New Roman" w:cs="Times New Roman"/>
                <w:b/>
                <w:sz w:val="24"/>
                <w:szCs w:val="24"/>
              </w:rPr>
              <w:t>Вид данных</w:t>
            </w:r>
          </w:p>
        </w:tc>
        <w:tc>
          <w:tcPr>
            <w:tcW w:w="5103" w:type="dxa"/>
          </w:tcPr>
          <w:p w:rsidR="00B27778" w:rsidRPr="00E22D61" w:rsidRDefault="00B27778" w:rsidP="00E22D61">
            <w:pPr>
              <w:spacing w:line="240" w:lineRule="auto"/>
              <w:jc w:val="center"/>
              <w:rPr>
                <w:rFonts w:ascii="Times New Roman" w:hAnsi="Times New Roman" w:cs="Times New Roman"/>
                <w:b/>
                <w:sz w:val="24"/>
                <w:szCs w:val="24"/>
              </w:rPr>
            </w:pPr>
            <w:r w:rsidRPr="00E22D61">
              <w:rPr>
                <w:rFonts w:ascii="Times New Roman" w:hAnsi="Times New Roman" w:cs="Times New Roman"/>
                <w:b/>
                <w:sz w:val="24"/>
                <w:szCs w:val="24"/>
              </w:rPr>
              <w:t>Источник</w:t>
            </w:r>
          </w:p>
        </w:tc>
        <w:tc>
          <w:tcPr>
            <w:tcW w:w="5602" w:type="dxa"/>
          </w:tcPr>
          <w:p w:rsidR="00B27778" w:rsidRPr="00E22D61" w:rsidRDefault="00B27778" w:rsidP="00E22D61">
            <w:pPr>
              <w:spacing w:line="240" w:lineRule="auto"/>
              <w:jc w:val="center"/>
              <w:rPr>
                <w:rFonts w:ascii="Times New Roman" w:hAnsi="Times New Roman" w:cs="Times New Roman"/>
                <w:b/>
                <w:sz w:val="24"/>
                <w:szCs w:val="24"/>
              </w:rPr>
            </w:pPr>
            <w:r w:rsidRPr="00E22D61">
              <w:rPr>
                <w:rFonts w:ascii="Times New Roman" w:hAnsi="Times New Roman" w:cs="Times New Roman"/>
                <w:b/>
                <w:sz w:val="24"/>
                <w:szCs w:val="24"/>
              </w:rPr>
              <w:t>Описание</w:t>
            </w:r>
          </w:p>
        </w:tc>
      </w:tr>
      <w:tr w:rsidR="00B27778" w:rsidRPr="00E22D61" w:rsidTr="00AC5EDF">
        <w:tc>
          <w:tcPr>
            <w:tcW w:w="4219" w:type="dxa"/>
          </w:tcPr>
          <w:p w:rsidR="00B27778" w:rsidRPr="00E22D61" w:rsidRDefault="00B27778" w:rsidP="00E22D61">
            <w:pPr>
              <w:spacing w:line="240" w:lineRule="auto"/>
              <w:rPr>
                <w:rFonts w:ascii="Times New Roman" w:hAnsi="Times New Roman" w:cs="Times New Roman"/>
                <w:sz w:val="24"/>
                <w:szCs w:val="24"/>
              </w:rPr>
            </w:pPr>
            <w:r w:rsidRPr="00E22D61">
              <w:rPr>
                <w:rFonts w:ascii="Times New Roman" w:hAnsi="Times New Roman" w:cs="Times New Roman"/>
                <w:sz w:val="24"/>
                <w:szCs w:val="24"/>
              </w:rPr>
              <w:t>Граф сети дорог и улиц</w:t>
            </w:r>
          </w:p>
        </w:tc>
        <w:tc>
          <w:tcPr>
            <w:tcW w:w="5103" w:type="dxa"/>
          </w:tcPr>
          <w:p w:rsidR="00B27778" w:rsidRPr="00E22D61" w:rsidRDefault="00B27778" w:rsidP="00E22D61">
            <w:pPr>
              <w:spacing w:line="240" w:lineRule="auto"/>
              <w:rPr>
                <w:rFonts w:ascii="Times New Roman" w:hAnsi="Times New Roman" w:cs="Times New Roman"/>
                <w:sz w:val="24"/>
                <w:szCs w:val="24"/>
              </w:rPr>
            </w:pPr>
            <w:r w:rsidRPr="00E22D61">
              <w:rPr>
                <w:rFonts w:ascii="Times New Roman" w:hAnsi="Times New Roman" w:cs="Times New Roman"/>
                <w:sz w:val="24"/>
                <w:szCs w:val="24"/>
              </w:rPr>
              <w:t>Существующее положение с учетом мероприятий адресной инвестиционной программы, а также утвержденных программ развития транспортной инфраструктуры</w:t>
            </w:r>
          </w:p>
        </w:tc>
        <w:tc>
          <w:tcPr>
            <w:tcW w:w="5602" w:type="dxa"/>
          </w:tcPr>
          <w:p w:rsidR="00B27778" w:rsidRPr="00E22D61" w:rsidRDefault="00B27778" w:rsidP="00E22D61">
            <w:pPr>
              <w:spacing w:line="240" w:lineRule="auto"/>
              <w:rPr>
                <w:rFonts w:ascii="Times New Roman" w:hAnsi="Times New Roman" w:cs="Times New Roman"/>
                <w:sz w:val="24"/>
                <w:szCs w:val="24"/>
              </w:rPr>
            </w:pPr>
            <w:r w:rsidRPr="00E22D61">
              <w:rPr>
                <w:rFonts w:ascii="Times New Roman" w:hAnsi="Times New Roman" w:cs="Times New Roman"/>
                <w:sz w:val="24"/>
                <w:szCs w:val="24"/>
              </w:rPr>
              <w:t>Определенным образом структурированный набор данных, описывающих геометрию сети дорог и улиц.</w:t>
            </w:r>
          </w:p>
        </w:tc>
      </w:tr>
      <w:tr w:rsidR="00B27778" w:rsidRPr="00E22D61" w:rsidTr="00AC5EDF">
        <w:tc>
          <w:tcPr>
            <w:tcW w:w="4219" w:type="dxa"/>
          </w:tcPr>
          <w:p w:rsidR="00B27778" w:rsidRPr="00E22D61" w:rsidRDefault="00B27778" w:rsidP="00E22D61">
            <w:pPr>
              <w:spacing w:line="240" w:lineRule="auto"/>
              <w:rPr>
                <w:rFonts w:ascii="Times New Roman" w:hAnsi="Times New Roman" w:cs="Times New Roman"/>
                <w:sz w:val="24"/>
                <w:szCs w:val="24"/>
              </w:rPr>
            </w:pPr>
            <w:r w:rsidRPr="00E22D61">
              <w:rPr>
                <w:rFonts w:ascii="Times New Roman" w:hAnsi="Times New Roman" w:cs="Times New Roman"/>
                <w:sz w:val="24"/>
                <w:szCs w:val="24"/>
              </w:rPr>
              <w:t>Характеристики транспортных районов за пределами границ рассматриваемого проекта планировки территории</w:t>
            </w:r>
          </w:p>
        </w:tc>
        <w:tc>
          <w:tcPr>
            <w:tcW w:w="5103" w:type="dxa"/>
          </w:tcPr>
          <w:p w:rsidR="00B27778" w:rsidRPr="00E22D61" w:rsidRDefault="00B27778" w:rsidP="00E22D61">
            <w:pPr>
              <w:spacing w:line="240" w:lineRule="auto"/>
              <w:rPr>
                <w:rFonts w:ascii="Times New Roman" w:hAnsi="Times New Roman" w:cs="Times New Roman"/>
                <w:sz w:val="24"/>
                <w:szCs w:val="24"/>
              </w:rPr>
            </w:pPr>
            <w:r w:rsidRPr="00E22D61">
              <w:rPr>
                <w:rFonts w:ascii="Times New Roman" w:hAnsi="Times New Roman" w:cs="Times New Roman"/>
                <w:sz w:val="24"/>
                <w:szCs w:val="24"/>
              </w:rPr>
              <w:t>Существующее положение с учетом уже утвержденных проектов планировки территории</w:t>
            </w:r>
          </w:p>
        </w:tc>
        <w:tc>
          <w:tcPr>
            <w:tcW w:w="5602" w:type="dxa"/>
          </w:tcPr>
          <w:p w:rsidR="00B27778" w:rsidRPr="00E22D61" w:rsidRDefault="00B27778" w:rsidP="00E22D61">
            <w:pPr>
              <w:spacing w:line="240" w:lineRule="auto"/>
              <w:rPr>
                <w:rFonts w:ascii="Times New Roman" w:hAnsi="Times New Roman" w:cs="Times New Roman"/>
                <w:sz w:val="24"/>
                <w:szCs w:val="24"/>
              </w:rPr>
            </w:pPr>
            <w:r w:rsidRPr="00E22D61">
              <w:rPr>
                <w:rFonts w:ascii="Times New Roman" w:hAnsi="Times New Roman" w:cs="Times New Roman"/>
                <w:sz w:val="24"/>
                <w:szCs w:val="24"/>
              </w:rPr>
              <w:t>Численность населения и рабочих мест, иных технико-экономических параметров, формирующих транспортный спрос.</w:t>
            </w:r>
          </w:p>
        </w:tc>
      </w:tr>
      <w:tr w:rsidR="00B27778" w:rsidRPr="00E22D61" w:rsidTr="00AC5EDF">
        <w:tc>
          <w:tcPr>
            <w:tcW w:w="4219" w:type="dxa"/>
          </w:tcPr>
          <w:p w:rsidR="00B27778" w:rsidRPr="00E22D61" w:rsidRDefault="00B27778" w:rsidP="00E22D61">
            <w:pPr>
              <w:spacing w:line="240" w:lineRule="auto"/>
              <w:rPr>
                <w:rFonts w:ascii="Times New Roman" w:hAnsi="Times New Roman" w:cs="Times New Roman"/>
                <w:sz w:val="24"/>
                <w:szCs w:val="24"/>
              </w:rPr>
            </w:pPr>
            <w:r w:rsidRPr="00E22D61">
              <w:rPr>
                <w:rFonts w:ascii="Times New Roman" w:hAnsi="Times New Roman" w:cs="Times New Roman"/>
                <w:sz w:val="24"/>
                <w:szCs w:val="24"/>
              </w:rPr>
              <w:t>Сроки реализации разработанных мероприятий</w:t>
            </w:r>
          </w:p>
        </w:tc>
        <w:tc>
          <w:tcPr>
            <w:tcW w:w="5103" w:type="dxa"/>
          </w:tcPr>
          <w:p w:rsidR="00B27778" w:rsidRPr="00E22D61" w:rsidRDefault="00B27778" w:rsidP="00E22D61">
            <w:pPr>
              <w:spacing w:line="240" w:lineRule="auto"/>
              <w:rPr>
                <w:rFonts w:ascii="Times New Roman" w:hAnsi="Times New Roman" w:cs="Times New Roman"/>
                <w:sz w:val="24"/>
                <w:szCs w:val="24"/>
              </w:rPr>
            </w:pPr>
            <w:r w:rsidRPr="00E22D61">
              <w:rPr>
                <w:rFonts w:ascii="Times New Roman" w:hAnsi="Times New Roman" w:cs="Times New Roman"/>
                <w:sz w:val="24"/>
                <w:szCs w:val="24"/>
              </w:rPr>
              <w:t>Проект планировки территории</w:t>
            </w:r>
          </w:p>
        </w:tc>
        <w:tc>
          <w:tcPr>
            <w:tcW w:w="5602" w:type="dxa"/>
          </w:tcPr>
          <w:p w:rsidR="00B27778" w:rsidRPr="00E22D61" w:rsidRDefault="00B27778" w:rsidP="00E22D61">
            <w:pPr>
              <w:spacing w:line="240" w:lineRule="auto"/>
              <w:rPr>
                <w:rFonts w:ascii="Times New Roman" w:hAnsi="Times New Roman" w:cs="Times New Roman"/>
                <w:sz w:val="24"/>
                <w:szCs w:val="24"/>
              </w:rPr>
            </w:pPr>
            <w:r w:rsidRPr="00E22D61">
              <w:rPr>
                <w:rFonts w:ascii="Times New Roman" w:hAnsi="Times New Roman" w:cs="Times New Roman"/>
                <w:sz w:val="24"/>
                <w:szCs w:val="24"/>
              </w:rPr>
              <w:t>Планируемые сроки ввода ОКС и линейных объектов в эксплуатацию</w:t>
            </w:r>
          </w:p>
        </w:tc>
      </w:tr>
      <w:tr w:rsidR="00B27778" w:rsidRPr="00E22D61" w:rsidTr="00AC5EDF">
        <w:tc>
          <w:tcPr>
            <w:tcW w:w="4219" w:type="dxa"/>
          </w:tcPr>
          <w:p w:rsidR="00B27778" w:rsidRPr="00E22D61" w:rsidRDefault="00B27778" w:rsidP="00E22D61">
            <w:pPr>
              <w:spacing w:line="240" w:lineRule="auto"/>
              <w:rPr>
                <w:rFonts w:ascii="Times New Roman" w:hAnsi="Times New Roman" w:cs="Times New Roman"/>
                <w:sz w:val="24"/>
                <w:szCs w:val="24"/>
              </w:rPr>
            </w:pPr>
            <w:r w:rsidRPr="00E22D61">
              <w:rPr>
                <w:rFonts w:ascii="Times New Roman" w:hAnsi="Times New Roman" w:cs="Times New Roman"/>
                <w:sz w:val="24"/>
                <w:szCs w:val="24"/>
              </w:rPr>
              <w:t>Площади размещаемых объектов и их технико-экономические показатели</w:t>
            </w:r>
          </w:p>
        </w:tc>
        <w:tc>
          <w:tcPr>
            <w:tcW w:w="5103" w:type="dxa"/>
          </w:tcPr>
          <w:p w:rsidR="00B27778" w:rsidRPr="00E22D61" w:rsidRDefault="00B27778" w:rsidP="00E22D61">
            <w:pPr>
              <w:spacing w:line="240" w:lineRule="auto"/>
              <w:rPr>
                <w:rFonts w:ascii="Times New Roman" w:hAnsi="Times New Roman" w:cs="Times New Roman"/>
                <w:sz w:val="24"/>
                <w:szCs w:val="24"/>
              </w:rPr>
            </w:pPr>
            <w:r w:rsidRPr="00E22D61">
              <w:rPr>
                <w:rFonts w:ascii="Times New Roman" w:hAnsi="Times New Roman" w:cs="Times New Roman"/>
                <w:sz w:val="24"/>
                <w:szCs w:val="24"/>
              </w:rPr>
              <w:t>Проект планировки территории</w:t>
            </w:r>
          </w:p>
        </w:tc>
        <w:tc>
          <w:tcPr>
            <w:tcW w:w="5602" w:type="dxa"/>
          </w:tcPr>
          <w:p w:rsidR="00B27778" w:rsidRPr="00E22D61" w:rsidRDefault="00B27778" w:rsidP="00E22D61">
            <w:pPr>
              <w:spacing w:line="240" w:lineRule="auto"/>
              <w:rPr>
                <w:rFonts w:ascii="Times New Roman" w:hAnsi="Times New Roman" w:cs="Times New Roman"/>
                <w:sz w:val="24"/>
                <w:szCs w:val="24"/>
              </w:rPr>
            </w:pPr>
            <w:r w:rsidRPr="00E22D61">
              <w:rPr>
                <w:rFonts w:ascii="Times New Roman" w:hAnsi="Times New Roman" w:cs="Times New Roman"/>
                <w:sz w:val="24"/>
                <w:szCs w:val="24"/>
              </w:rPr>
              <w:t>Прогноз численности населения и рабочих мест, иных технико-экономических параметров, формирующих транспортный спрос.</w:t>
            </w:r>
          </w:p>
        </w:tc>
      </w:tr>
      <w:tr w:rsidR="00B27778" w:rsidRPr="00E22D61" w:rsidTr="00AC5EDF">
        <w:tc>
          <w:tcPr>
            <w:tcW w:w="4219" w:type="dxa"/>
          </w:tcPr>
          <w:p w:rsidR="00B27778" w:rsidRPr="00E22D61" w:rsidRDefault="00B27778" w:rsidP="00E22D61">
            <w:pPr>
              <w:spacing w:line="240" w:lineRule="auto"/>
              <w:rPr>
                <w:rFonts w:ascii="Times New Roman" w:hAnsi="Times New Roman" w:cs="Times New Roman"/>
                <w:sz w:val="24"/>
                <w:szCs w:val="24"/>
              </w:rPr>
            </w:pPr>
            <w:r w:rsidRPr="00E22D61">
              <w:rPr>
                <w:rFonts w:ascii="Times New Roman" w:hAnsi="Times New Roman" w:cs="Times New Roman"/>
                <w:sz w:val="24"/>
                <w:szCs w:val="24"/>
              </w:rPr>
              <w:t>Сведения о транспортном поведении жителей</w:t>
            </w:r>
          </w:p>
        </w:tc>
        <w:tc>
          <w:tcPr>
            <w:tcW w:w="5103" w:type="dxa"/>
          </w:tcPr>
          <w:p w:rsidR="00B27778" w:rsidRPr="00E22D61" w:rsidRDefault="00B27778" w:rsidP="00E22D61">
            <w:pPr>
              <w:spacing w:line="240" w:lineRule="auto"/>
              <w:rPr>
                <w:rFonts w:ascii="Times New Roman" w:hAnsi="Times New Roman" w:cs="Times New Roman"/>
                <w:sz w:val="24"/>
                <w:szCs w:val="24"/>
              </w:rPr>
            </w:pPr>
            <w:r w:rsidRPr="00E22D61">
              <w:rPr>
                <w:rFonts w:ascii="Times New Roman" w:hAnsi="Times New Roman" w:cs="Times New Roman"/>
                <w:sz w:val="24"/>
                <w:szCs w:val="24"/>
              </w:rPr>
              <w:t>Социологические опросы</w:t>
            </w:r>
          </w:p>
        </w:tc>
        <w:tc>
          <w:tcPr>
            <w:tcW w:w="5602" w:type="dxa"/>
          </w:tcPr>
          <w:p w:rsidR="00B27778" w:rsidRPr="00E22D61" w:rsidRDefault="00B27778" w:rsidP="00E22D61">
            <w:pPr>
              <w:spacing w:line="240" w:lineRule="auto"/>
              <w:rPr>
                <w:rFonts w:ascii="Times New Roman" w:hAnsi="Times New Roman" w:cs="Times New Roman"/>
                <w:sz w:val="24"/>
                <w:szCs w:val="24"/>
              </w:rPr>
            </w:pPr>
            <w:r w:rsidRPr="00E22D61">
              <w:rPr>
                <w:rFonts w:ascii="Times New Roman" w:hAnsi="Times New Roman" w:cs="Times New Roman"/>
                <w:sz w:val="24"/>
                <w:szCs w:val="24"/>
              </w:rPr>
              <w:t>Сведения, определяемые на основе социологического опроса, включающие в себя: сведения о целях поездок, их количестве, времени осуществления, используемом для осуществлении поездок транспортном средстве, районах проживания респондентов. Перечень сведений может быть расширен для проведения более детальной оценки.</w:t>
            </w:r>
          </w:p>
        </w:tc>
      </w:tr>
      <w:tr w:rsidR="00B27778" w:rsidRPr="00E22D61" w:rsidTr="00AC5EDF">
        <w:tc>
          <w:tcPr>
            <w:tcW w:w="4219" w:type="dxa"/>
          </w:tcPr>
          <w:p w:rsidR="00B27778" w:rsidRPr="00E22D61" w:rsidRDefault="00B27778" w:rsidP="00E22D61">
            <w:pPr>
              <w:spacing w:line="240" w:lineRule="auto"/>
              <w:rPr>
                <w:rFonts w:ascii="Times New Roman" w:hAnsi="Times New Roman" w:cs="Times New Roman"/>
                <w:sz w:val="24"/>
                <w:szCs w:val="24"/>
              </w:rPr>
            </w:pPr>
            <w:r w:rsidRPr="00E22D61">
              <w:rPr>
                <w:rFonts w:ascii="Times New Roman" w:hAnsi="Times New Roman" w:cs="Times New Roman"/>
                <w:sz w:val="24"/>
                <w:szCs w:val="24"/>
              </w:rPr>
              <w:t>Сетка транспортных районов</w:t>
            </w:r>
          </w:p>
        </w:tc>
        <w:tc>
          <w:tcPr>
            <w:tcW w:w="5103" w:type="dxa"/>
          </w:tcPr>
          <w:p w:rsidR="00B27778" w:rsidRPr="00E22D61" w:rsidRDefault="00B27778" w:rsidP="00E22D61">
            <w:pPr>
              <w:spacing w:line="240" w:lineRule="auto"/>
              <w:rPr>
                <w:rFonts w:ascii="Times New Roman" w:hAnsi="Times New Roman" w:cs="Times New Roman"/>
                <w:sz w:val="24"/>
                <w:szCs w:val="24"/>
              </w:rPr>
            </w:pPr>
            <w:r w:rsidRPr="00E22D61">
              <w:rPr>
                <w:rFonts w:ascii="Times New Roman" w:hAnsi="Times New Roman" w:cs="Times New Roman"/>
                <w:sz w:val="24"/>
                <w:szCs w:val="24"/>
              </w:rPr>
              <w:t>Существующая модель с проведением необходимых корректировок транспортных районов для учета рассматриваемого проекта планировки территории</w:t>
            </w:r>
          </w:p>
        </w:tc>
        <w:tc>
          <w:tcPr>
            <w:tcW w:w="5602" w:type="dxa"/>
          </w:tcPr>
          <w:p w:rsidR="00B27778" w:rsidRPr="00E22D61" w:rsidRDefault="00B27778" w:rsidP="00E22D61">
            <w:pPr>
              <w:spacing w:line="240" w:lineRule="auto"/>
              <w:rPr>
                <w:rFonts w:ascii="Times New Roman" w:hAnsi="Times New Roman" w:cs="Times New Roman"/>
                <w:sz w:val="24"/>
                <w:szCs w:val="24"/>
              </w:rPr>
            </w:pPr>
            <w:r w:rsidRPr="00E22D61">
              <w:rPr>
                <w:rFonts w:ascii="Times New Roman" w:hAnsi="Times New Roman" w:cs="Times New Roman"/>
                <w:sz w:val="24"/>
                <w:szCs w:val="24"/>
              </w:rPr>
              <w:t>Сетка условного районирования, предназначенная для формирования матриц корреспонденций между районами.</w:t>
            </w:r>
          </w:p>
        </w:tc>
      </w:tr>
    </w:tbl>
    <w:p w:rsidR="00B27778" w:rsidRPr="00E22D61" w:rsidRDefault="00B27778" w:rsidP="00E22D61">
      <w:pPr>
        <w:spacing w:after="120" w:line="240" w:lineRule="auto"/>
        <w:ind w:firstLine="567"/>
        <w:jc w:val="both"/>
        <w:rPr>
          <w:rFonts w:ascii="Times New Roman" w:hAnsi="Times New Roman" w:cs="Times New Roman"/>
          <w:sz w:val="24"/>
          <w:szCs w:val="24"/>
        </w:rPr>
        <w:sectPr w:rsidR="00B27778" w:rsidRPr="00E22D61" w:rsidSect="00AC5EDF">
          <w:pgSz w:w="16838" w:h="11906" w:orient="landscape"/>
          <w:pgMar w:top="850" w:right="1134" w:bottom="1701" w:left="1134" w:header="708" w:footer="708" w:gutter="0"/>
          <w:cols w:space="708"/>
          <w:titlePg/>
          <w:docGrid w:linePitch="360"/>
        </w:sectPr>
      </w:pPr>
    </w:p>
    <w:p w:rsidR="00B27778" w:rsidRPr="00E22D61" w:rsidRDefault="00B27778" w:rsidP="00E22D61">
      <w:pPr>
        <w:spacing w:after="120" w:line="240" w:lineRule="auto"/>
        <w:ind w:firstLine="567"/>
        <w:jc w:val="both"/>
        <w:rPr>
          <w:rFonts w:ascii="Times New Roman" w:hAnsi="Times New Roman" w:cs="Times New Roman"/>
          <w:sz w:val="24"/>
          <w:szCs w:val="24"/>
        </w:rPr>
      </w:pPr>
      <w:r w:rsidRPr="00E22D61">
        <w:rPr>
          <w:rFonts w:ascii="Times New Roman" w:hAnsi="Times New Roman" w:cs="Times New Roman"/>
          <w:sz w:val="24"/>
          <w:szCs w:val="24"/>
        </w:rPr>
        <w:lastRenderedPageBreak/>
        <w:t>В содержащихся в модели слоях спроса рекомендуется учитывать такие объекты притяжения как:</w:t>
      </w:r>
    </w:p>
    <w:p w:rsidR="00B27778" w:rsidRPr="00E22D61" w:rsidRDefault="00B27778" w:rsidP="00E22D61">
      <w:pPr>
        <w:spacing w:after="120" w:line="240" w:lineRule="auto"/>
        <w:ind w:firstLine="567"/>
        <w:jc w:val="both"/>
        <w:rPr>
          <w:rFonts w:ascii="Times New Roman" w:hAnsi="Times New Roman" w:cs="Times New Roman"/>
          <w:sz w:val="24"/>
          <w:szCs w:val="24"/>
        </w:rPr>
      </w:pPr>
      <w:r w:rsidRPr="00E22D61">
        <w:rPr>
          <w:rFonts w:ascii="Times New Roman" w:hAnsi="Times New Roman" w:cs="Times New Roman"/>
          <w:sz w:val="24"/>
          <w:szCs w:val="24"/>
        </w:rPr>
        <w:t>- места приложения труда;</w:t>
      </w:r>
    </w:p>
    <w:p w:rsidR="00B27778" w:rsidRPr="00E22D61" w:rsidRDefault="00B27778" w:rsidP="00E22D61">
      <w:pPr>
        <w:spacing w:after="120" w:line="240" w:lineRule="auto"/>
        <w:ind w:firstLine="567"/>
        <w:jc w:val="both"/>
        <w:rPr>
          <w:rFonts w:ascii="Times New Roman" w:hAnsi="Times New Roman" w:cs="Times New Roman"/>
          <w:sz w:val="24"/>
          <w:szCs w:val="24"/>
        </w:rPr>
      </w:pPr>
      <w:r w:rsidRPr="00E22D61">
        <w:rPr>
          <w:rFonts w:ascii="Times New Roman" w:hAnsi="Times New Roman" w:cs="Times New Roman"/>
          <w:sz w:val="24"/>
          <w:szCs w:val="24"/>
        </w:rPr>
        <w:t>- образовательные учреждения;</w:t>
      </w:r>
    </w:p>
    <w:p w:rsidR="00B27778" w:rsidRPr="00E22D61" w:rsidRDefault="00B27778" w:rsidP="00E22D61">
      <w:pPr>
        <w:spacing w:after="120" w:line="240" w:lineRule="auto"/>
        <w:ind w:firstLine="567"/>
        <w:jc w:val="both"/>
        <w:rPr>
          <w:rFonts w:ascii="Times New Roman" w:hAnsi="Times New Roman" w:cs="Times New Roman"/>
          <w:sz w:val="24"/>
          <w:szCs w:val="24"/>
        </w:rPr>
      </w:pPr>
      <w:r w:rsidRPr="00E22D61">
        <w:rPr>
          <w:rFonts w:ascii="Times New Roman" w:hAnsi="Times New Roman" w:cs="Times New Roman"/>
          <w:sz w:val="24"/>
          <w:szCs w:val="24"/>
        </w:rPr>
        <w:t>- места проведения досуга (заведения культурного, рекреационного назначения, общепита, торговые центры);</w:t>
      </w:r>
    </w:p>
    <w:p w:rsidR="00B27778" w:rsidRPr="00E22D61" w:rsidRDefault="00B27778" w:rsidP="00E22D61">
      <w:pPr>
        <w:spacing w:after="120" w:line="240" w:lineRule="auto"/>
        <w:ind w:firstLine="567"/>
        <w:jc w:val="both"/>
        <w:rPr>
          <w:rFonts w:ascii="Times New Roman" w:hAnsi="Times New Roman" w:cs="Times New Roman"/>
          <w:sz w:val="24"/>
          <w:szCs w:val="24"/>
        </w:rPr>
      </w:pPr>
      <w:r w:rsidRPr="00E22D61">
        <w:rPr>
          <w:rFonts w:ascii="Times New Roman" w:hAnsi="Times New Roman" w:cs="Times New Roman"/>
          <w:sz w:val="24"/>
          <w:szCs w:val="24"/>
        </w:rPr>
        <w:t>- медицинские учреждения.</w:t>
      </w:r>
    </w:p>
    <w:p w:rsidR="00B27778" w:rsidRPr="00E22D61" w:rsidRDefault="00B27778" w:rsidP="00E22D61">
      <w:pPr>
        <w:spacing w:after="120" w:line="240" w:lineRule="auto"/>
        <w:ind w:firstLine="567"/>
        <w:jc w:val="both"/>
        <w:rPr>
          <w:rFonts w:ascii="Times New Roman" w:hAnsi="Times New Roman" w:cs="Times New Roman"/>
          <w:sz w:val="24"/>
          <w:szCs w:val="24"/>
        </w:rPr>
      </w:pPr>
      <w:r w:rsidRPr="00E22D61">
        <w:rPr>
          <w:rFonts w:ascii="Times New Roman" w:hAnsi="Times New Roman" w:cs="Times New Roman"/>
          <w:sz w:val="24"/>
          <w:szCs w:val="24"/>
        </w:rPr>
        <w:t xml:space="preserve">7) В случае, если несколько проектов планировки территорий одновременно находятся на согласовании, моделирование проводится с учетом остальных проектов планировки, за исключением тех, по которым уже вынесено отрицательное заключение. Таким образом, при формировании сценария для моделирования, в случае прохождения согласования более одного проекта планировки территорий, каждый из них должен быть смоделирован как по отдельности (исключая несогласованные проекты планировки), так и совместно. </w:t>
      </w:r>
    </w:p>
    <w:p w:rsidR="00AC5EDF" w:rsidRPr="00E22D61" w:rsidRDefault="003225D7" w:rsidP="00E22D61">
      <w:pPr>
        <w:spacing w:after="120" w:line="240" w:lineRule="auto"/>
        <w:ind w:firstLine="567"/>
        <w:jc w:val="both"/>
        <w:rPr>
          <w:rFonts w:ascii="Times New Roman" w:hAnsi="Times New Roman" w:cs="Times New Roman"/>
          <w:sz w:val="24"/>
          <w:szCs w:val="24"/>
        </w:rPr>
      </w:pPr>
      <w:r w:rsidRPr="00E22D61">
        <w:rPr>
          <w:rFonts w:ascii="Times New Roman" w:hAnsi="Times New Roman" w:cs="Times New Roman"/>
          <w:sz w:val="24"/>
          <w:szCs w:val="24"/>
        </w:rPr>
        <w:t>При этом, в случае если на момент проведения оценки уже имеются согласованные ППТ, чей срок реализации является более поздним, нежели срок реализации поступившего на согласование ППТ, необходимо провести дополнительные расчеты на наиболее поздний срок реализации согласованного ППТ.</w:t>
      </w:r>
    </w:p>
    <w:p w:rsidR="00B27778" w:rsidRPr="00E22D61" w:rsidRDefault="00B27778" w:rsidP="00E22D61">
      <w:pPr>
        <w:spacing w:after="120" w:line="240" w:lineRule="auto"/>
        <w:ind w:firstLine="567"/>
        <w:jc w:val="both"/>
        <w:rPr>
          <w:rFonts w:ascii="Times New Roman" w:hAnsi="Times New Roman" w:cs="Times New Roman"/>
          <w:sz w:val="24"/>
          <w:szCs w:val="24"/>
        </w:rPr>
      </w:pPr>
      <w:r w:rsidRPr="00E22D61">
        <w:rPr>
          <w:rFonts w:ascii="Times New Roman" w:hAnsi="Times New Roman" w:cs="Times New Roman"/>
          <w:sz w:val="24"/>
          <w:szCs w:val="24"/>
        </w:rPr>
        <w:t xml:space="preserve">8) В случае, если моделирование проектов по отдельности показывает удовлетворительные результаты, в то время как реализация нескольких проектов совместно приводит к негативным последствиям, положительное заключение выдается на первый поступивший проект (в порядке очередности). Остальные же проекты подлежат направлению на доработку.  </w:t>
      </w:r>
    </w:p>
    <w:p w:rsidR="00B27778" w:rsidRPr="00E22D61" w:rsidRDefault="00B27778" w:rsidP="00E22D61">
      <w:pPr>
        <w:spacing w:after="120" w:line="240" w:lineRule="auto"/>
        <w:ind w:firstLine="567"/>
        <w:jc w:val="both"/>
        <w:rPr>
          <w:rFonts w:ascii="Times New Roman" w:hAnsi="Times New Roman" w:cs="Times New Roman"/>
          <w:sz w:val="24"/>
          <w:szCs w:val="24"/>
        </w:rPr>
      </w:pPr>
      <w:r w:rsidRPr="00E22D61">
        <w:rPr>
          <w:rFonts w:ascii="Times New Roman" w:hAnsi="Times New Roman" w:cs="Times New Roman"/>
          <w:sz w:val="24"/>
          <w:szCs w:val="24"/>
        </w:rPr>
        <w:t>9) Значения ключевых параметров транспортных районов, оказывающих непосредственное влияние на транспортный спрос (население, рабочие места, учащиеся, посетители), может определяться на основе:</w:t>
      </w:r>
    </w:p>
    <w:p w:rsidR="00B27778" w:rsidRPr="00E22D61" w:rsidRDefault="00B27778" w:rsidP="00E22D61">
      <w:pPr>
        <w:spacing w:after="120" w:line="240" w:lineRule="auto"/>
        <w:ind w:firstLine="567"/>
        <w:jc w:val="both"/>
        <w:rPr>
          <w:rFonts w:ascii="Times New Roman" w:hAnsi="Times New Roman" w:cs="Times New Roman"/>
          <w:sz w:val="24"/>
          <w:szCs w:val="24"/>
        </w:rPr>
      </w:pPr>
      <w:r w:rsidRPr="00E22D61">
        <w:rPr>
          <w:rFonts w:ascii="Times New Roman" w:hAnsi="Times New Roman" w:cs="Times New Roman"/>
          <w:sz w:val="24"/>
          <w:szCs w:val="24"/>
        </w:rPr>
        <w:t>а) абсолютных показателей проекта планировки территории, характеризующих предельные характеристики рассматриваемой территории. В случае наличия является приоритетным источником информации;</w:t>
      </w:r>
    </w:p>
    <w:p w:rsidR="00B27778" w:rsidRPr="00E22D61" w:rsidRDefault="00B27778" w:rsidP="00E22D61">
      <w:pPr>
        <w:spacing w:after="120" w:line="240" w:lineRule="auto"/>
        <w:ind w:firstLine="567"/>
        <w:jc w:val="both"/>
        <w:rPr>
          <w:rFonts w:ascii="Times New Roman" w:hAnsi="Times New Roman" w:cs="Times New Roman"/>
          <w:sz w:val="24"/>
          <w:szCs w:val="24"/>
        </w:rPr>
      </w:pPr>
      <w:r w:rsidRPr="00E22D61">
        <w:rPr>
          <w:rFonts w:ascii="Times New Roman" w:hAnsi="Times New Roman" w:cs="Times New Roman"/>
          <w:sz w:val="24"/>
          <w:szCs w:val="24"/>
        </w:rPr>
        <w:t>б) технико-экономических показателей планируемых объектов капитального строительства, в том числе площадь и класс объекта.</w:t>
      </w:r>
    </w:p>
    <w:p w:rsidR="00B27778" w:rsidRPr="00E22D61" w:rsidRDefault="00B27778" w:rsidP="00E22D61">
      <w:pPr>
        <w:spacing w:after="120" w:line="240" w:lineRule="auto"/>
        <w:ind w:firstLine="567"/>
        <w:jc w:val="both"/>
        <w:rPr>
          <w:rFonts w:ascii="Times New Roman" w:hAnsi="Times New Roman" w:cs="Times New Roman"/>
          <w:sz w:val="24"/>
          <w:szCs w:val="24"/>
        </w:rPr>
      </w:pPr>
      <w:r w:rsidRPr="00E22D61">
        <w:rPr>
          <w:rFonts w:ascii="Times New Roman" w:hAnsi="Times New Roman" w:cs="Times New Roman"/>
          <w:sz w:val="24"/>
          <w:szCs w:val="24"/>
        </w:rPr>
        <w:t>В случае данного варианта параметры рассматриваемой территории можно определить по следующей формуле:</w:t>
      </w:r>
    </w:p>
    <w:p w:rsidR="00B27778" w:rsidRPr="00E22D61" w:rsidRDefault="00B27778" w:rsidP="00E22D61">
      <w:pPr>
        <w:spacing w:after="120" w:line="240" w:lineRule="auto"/>
        <w:ind w:firstLine="567"/>
        <w:jc w:val="center"/>
        <w:rPr>
          <w:rFonts w:ascii="Times New Roman" w:hAnsi="Times New Roman" w:cs="Times New Roman"/>
          <w:b/>
          <w:sz w:val="24"/>
          <w:szCs w:val="24"/>
        </w:rPr>
      </w:pPr>
      <w:r w:rsidRPr="00E22D61">
        <w:rPr>
          <w:rFonts w:ascii="Times New Roman" w:hAnsi="Times New Roman" w:cs="Times New Roman"/>
          <w:b/>
          <w:sz w:val="24"/>
          <w:szCs w:val="24"/>
          <w:lang w:val="en-US"/>
        </w:rPr>
        <w:t>Q</w:t>
      </w:r>
      <w:r w:rsidRPr="00E22D61">
        <w:rPr>
          <w:rFonts w:ascii="Times New Roman" w:hAnsi="Times New Roman" w:cs="Times New Roman"/>
          <w:b/>
          <w:sz w:val="24"/>
          <w:szCs w:val="24"/>
          <w:vertAlign w:val="subscript"/>
          <w:lang w:val="en-US"/>
        </w:rPr>
        <w:t>pi</w:t>
      </w:r>
      <w:r w:rsidRPr="00E22D61">
        <w:rPr>
          <w:rFonts w:ascii="Times New Roman" w:hAnsi="Times New Roman" w:cs="Times New Roman"/>
          <w:b/>
          <w:sz w:val="24"/>
          <w:szCs w:val="24"/>
        </w:rPr>
        <w:t xml:space="preserve"> =</w:t>
      </w:r>
      <w:r w:rsidRPr="00E22D61">
        <w:rPr>
          <w:rFonts w:ascii="Times New Roman" w:hAnsi="Times New Roman" w:cs="Times New Roman"/>
          <w:b/>
          <w:sz w:val="24"/>
          <w:szCs w:val="24"/>
          <w:lang w:val="en-US"/>
        </w:rPr>
        <w:t>S</w:t>
      </w:r>
      <w:r w:rsidRPr="00E22D61">
        <w:rPr>
          <w:rFonts w:ascii="Times New Roman" w:hAnsi="Times New Roman" w:cs="Times New Roman"/>
          <w:b/>
          <w:sz w:val="24"/>
          <w:szCs w:val="24"/>
          <w:vertAlign w:val="subscript"/>
          <w:lang w:val="en-US"/>
        </w:rPr>
        <w:t>pi</w:t>
      </w:r>
      <w:r w:rsidRPr="00E22D61">
        <w:rPr>
          <w:rFonts w:ascii="Times New Roman" w:hAnsi="Times New Roman" w:cs="Times New Roman"/>
          <w:b/>
          <w:sz w:val="24"/>
          <w:szCs w:val="24"/>
        </w:rPr>
        <w:t>/</w:t>
      </w:r>
      <w:r w:rsidRPr="00E22D61">
        <w:rPr>
          <w:rFonts w:ascii="Times New Roman" w:hAnsi="Times New Roman" w:cs="Times New Roman"/>
          <w:b/>
          <w:sz w:val="24"/>
          <w:szCs w:val="24"/>
          <w:lang w:val="en-US"/>
        </w:rPr>
        <w:t>q</w:t>
      </w:r>
      <w:r w:rsidRPr="00E22D61">
        <w:rPr>
          <w:rFonts w:ascii="Times New Roman" w:hAnsi="Times New Roman" w:cs="Times New Roman"/>
          <w:b/>
          <w:sz w:val="24"/>
          <w:szCs w:val="24"/>
          <w:vertAlign w:val="subscript"/>
          <w:lang w:val="en-US"/>
        </w:rPr>
        <w:t>pi</w:t>
      </w:r>
      <w:r w:rsidRPr="00E22D61">
        <w:rPr>
          <w:rFonts w:ascii="Times New Roman" w:hAnsi="Times New Roman" w:cs="Times New Roman"/>
          <w:b/>
          <w:sz w:val="24"/>
          <w:szCs w:val="24"/>
        </w:rPr>
        <w:t xml:space="preserve">, </w:t>
      </w:r>
    </w:p>
    <w:p w:rsidR="00B27778" w:rsidRPr="00E22D61" w:rsidRDefault="00B27778" w:rsidP="00E22D61">
      <w:pPr>
        <w:spacing w:after="120" w:line="240" w:lineRule="auto"/>
        <w:ind w:firstLine="567"/>
        <w:jc w:val="both"/>
        <w:rPr>
          <w:rFonts w:ascii="Times New Roman" w:hAnsi="Times New Roman" w:cs="Times New Roman"/>
          <w:sz w:val="24"/>
          <w:szCs w:val="24"/>
        </w:rPr>
      </w:pPr>
      <w:r w:rsidRPr="00E22D61">
        <w:rPr>
          <w:rFonts w:ascii="Times New Roman" w:hAnsi="Times New Roman" w:cs="Times New Roman"/>
          <w:sz w:val="24"/>
          <w:szCs w:val="24"/>
        </w:rPr>
        <w:t xml:space="preserve">где </w:t>
      </w:r>
      <w:r w:rsidRPr="00E22D61">
        <w:rPr>
          <w:rFonts w:ascii="Times New Roman" w:hAnsi="Times New Roman" w:cs="Times New Roman"/>
          <w:sz w:val="24"/>
          <w:szCs w:val="24"/>
          <w:lang w:val="en-US"/>
        </w:rPr>
        <w:t>S</w:t>
      </w:r>
      <w:r w:rsidRPr="00E22D61">
        <w:rPr>
          <w:rFonts w:ascii="Times New Roman" w:hAnsi="Times New Roman" w:cs="Times New Roman"/>
          <w:sz w:val="24"/>
          <w:szCs w:val="24"/>
          <w:vertAlign w:val="subscript"/>
          <w:lang w:val="en-US"/>
        </w:rPr>
        <w:t>pi</w:t>
      </w:r>
      <w:r w:rsidRPr="00E22D61">
        <w:rPr>
          <w:rFonts w:ascii="Times New Roman" w:hAnsi="Times New Roman" w:cs="Times New Roman"/>
          <w:sz w:val="24"/>
          <w:szCs w:val="24"/>
        </w:rPr>
        <w:t xml:space="preserve"> - общая максимальная площадь капитального объекта рассматриваемого типа;</w:t>
      </w:r>
    </w:p>
    <w:p w:rsidR="00B27778" w:rsidRPr="00E22D61" w:rsidRDefault="00B27778" w:rsidP="00E22D61">
      <w:pPr>
        <w:spacing w:after="120" w:line="240" w:lineRule="auto"/>
        <w:ind w:firstLine="567"/>
        <w:jc w:val="both"/>
        <w:rPr>
          <w:rFonts w:ascii="Times New Roman" w:hAnsi="Times New Roman" w:cs="Times New Roman"/>
          <w:sz w:val="24"/>
          <w:szCs w:val="24"/>
        </w:rPr>
      </w:pPr>
      <w:r w:rsidRPr="00E22D61">
        <w:rPr>
          <w:rFonts w:ascii="Times New Roman" w:hAnsi="Times New Roman" w:cs="Times New Roman"/>
          <w:sz w:val="24"/>
          <w:szCs w:val="24"/>
          <w:lang w:val="en-US"/>
        </w:rPr>
        <w:t>q</w:t>
      </w:r>
      <w:r w:rsidRPr="00E22D61">
        <w:rPr>
          <w:rFonts w:ascii="Times New Roman" w:hAnsi="Times New Roman" w:cs="Times New Roman"/>
          <w:sz w:val="24"/>
          <w:szCs w:val="24"/>
          <w:vertAlign w:val="subscript"/>
          <w:lang w:val="en-US"/>
        </w:rPr>
        <w:t>pi</w:t>
      </w:r>
      <w:r w:rsidRPr="00E22D61">
        <w:rPr>
          <w:rFonts w:ascii="Times New Roman" w:hAnsi="Times New Roman" w:cs="Times New Roman"/>
          <w:sz w:val="24"/>
          <w:szCs w:val="24"/>
        </w:rPr>
        <w:t xml:space="preserve"> – удельный показатель, характеризующий величину искомого параметра, приходящегося на единицу площади объекта строительства. </w:t>
      </w:r>
    </w:p>
    <w:p w:rsidR="00B27778" w:rsidRPr="00E22D61" w:rsidRDefault="00B27778" w:rsidP="00E22D61">
      <w:pPr>
        <w:spacing w:after="120" w:line="240" w:lineRule="auto"/>
        <w:ind w:firstLine="567"/>
        <w:jc w:val="center"/>
        <w:rPr>
          <w:rFonts w:ascii="Times New Roman" w:hAnsi="Times New Roman" w:cs="Times New Roman"/>
          <w:b/>
          <w:sz w:val="24"/>
          <w:szCs w:val="24"/>
        </w:rPr>
      </w:pPr>
      <w:r w:rsidRPr="00E22D61">
        <w:rPr>
          <w:rFonts w:ascii="Times New Roman" w:hAnsi="Times New Roman" w:cs="Times New Roman"/>
          <w:b/>
          <w:sz w:val="24"/>
          <w:szCs w:val="24"/>
          <w:lang w:val="en-US"/>
        </w:rPr>
        <w:t>q</w:t>
      </w:r>
      <w:r w:rsidRPr="00E22D61">
        <w:rPr>
          <w:rFonts w:ascii="Times New Roman" w:hAnsi="Times New Roman" w:cs="Times New Roman"/>
          <w:b/>
          <w:sz w:val="24"/>
          <w:szCs w:val="24"/>
          <w:vertAlign w:val="subscript"/>
          <w:lang w:val="en-US"/>
        </w:rPr>
        <w:t>pi</w:t>
      </w:r>
      <w:r w:rsidRPr="00E22D61">
        <w:rPr>
          <w:rFonts w:ascii="Times New Roman" w:hAnsi="Times New Roman" w:cs="Times New Roman"/>
          <w:b/>
          <w:sz w:val="24"/>
          <w:szCs w:val="24"/>
        </w:rPr>
        <w:t xml:space="preserve"> = </w:t>
      </w:r>
      <w:r w:rsidRPr="00E22D61">
        <w:rPr>
          <w:rFonts w:ascii="Times New Roman" w:hAnsi="Times New Roman" w:cs="Times New Roman"/>
          <w:b/>
          <w:sz w:val="24"/>
          <w:szCs w:val="24"/>
          <w:lang w:val="en-US"/>
        </w:rPr>
        <w:t>K</w:t>
      </w:r>
      <w:r w:rsidRPr="00E22D61">
        <w:rPr>
          <w:rFonts w:ascii="Times New Roman" w:hAnsi="Times New Roman" w:cs="Times New Roman"/>
          <w:b/>
          <w:sz w:val="24"/>
          <w:szCs w:val="24"/>
          <w:vertAlign w:val="subscript"/>
          <w:lang w:val="en-US"/>
        </w:rPr>
        <w:t>p</w:t>
      </w:r>
      <w:r w:rsidRPr="00E22D61">
        <w:rPr>
          <w:rFonts w:ascii="Times New Roman" w:hAnsi="Times New Roman" w:cs="Times New Roman"/>
          <w:b/>
          <w:sz w:val="24"/>
          <w:szCs w:val="24"/>
          <w:vertAlign w:val="subscript"/>
        </w:rPr>
        <w:t>1</w:t>
      </w:r>
      <w:r w:rsidRPr="00E22D61">
        <w:rPr>
          <w:rFonts w:ascii="Times New Roman" w:hAnsi="Times New Roman" w:cs="Times New Roman"/>
          <w:b/>
          <w:sz w:val="24"/>
          <w:szCs w:val="24"/>
          <w:vertAlign w:val="subscript"/>
          <w:lang w:val="en-US"/>
        </w:rPr>
        <w:t>i</w:t>
      </w:r>
      <w:r w:rsidRPr="00E22D61">
        <w:rPr>
          <w:rFonts w:ascii="Times New Roman" w:hAnsi="Times New Roman" w:cs="Times New Roman"/>
          <w:b/>
          <w:sz w:val="24"/>
          <w:szCs w:val="24"/>
        </w:rPr>
        <w:t>/</w:t>
      </w:r>
      <w:r w:rsidRPr="00E22D61">
        <w:rPr>
          <w:rFonts w:ascii="Times New Roman" w:hAnsi="Times New Roman" w:cs="Times New Roman"/>
          <w:b/>
          <w:sz w:val="24"/>
          <w:szCs w:val="24"/>
          <w:lang w:val="en-US"/>
        </w:rPr>
        <w:t>K</w:t>
      </w:r>
      <w:r w:rsidRPr="00E22D61">
        <w:rPr>
          <w:rFonts w:ascii="Times New Roman" w:hAnsi="Times New Roman" w:cs="Times New Roman"/>
          <w:b/>
          <w:sz w:val="24"/>
          <w:szCs w:val="24"/>
          <w:vertAlign w:val="subscript"/>
          <w:lang w:val="en-US"/>
        </w:rPr>
        <w:t>p</w:t>
      </w:r>
      <w:r w:rsidRPr="00E22D61">
        <w:rPr>
          <w:rFonts w:ascii="Times New Roman" w:hAnsi="Times New Roman" w:cs="Times New Roman"/>
          <w:b/>
          <w:sz w:val="24"/>
          <w:szCs w:val="24"/>
          <w:vertAlign w:val="subscript"/>
        </w:rPr>
        <w:t>2</w:t>
      </w:r>
      <w:r w:rsidRPr="00E22D61">
        <w:rPr>
          <w:rFonts w:ascii="Times New Roman" w:hAnsi="Times New Roman" w:cs="Times New Roman"/>
          <w:b/>
          <w:sz w:val="24"/>
          <w:szCs w:val="24"/>
          <w:vertAlign w:val="subscript"/>
          <w:lang w:val="en-US"/>
        </w:rPr>
        <w:t>i</w:t>
      </w:r>
    </w:p>
    <w:p w:rsidR="00B27778" w:rsidRPr="00E22D61" w:rsidRDefault="00B27778" w:rsidP="00E22D61">
      <w:pPr>
        <w:spacing w:after="120" w:line="240" w:lineRule="auto"/>
        <w:ind w:firstLine="567"/>
        <w:jc w:val="both"/>
        <w:rPr>
          <w:rFonts w:ascii="Times New Roman" w:hAnsi="Times New Roman" w:cs="Times New Roman"/>
          <w:sz w:val="24"/>
          <w:szCs w:val="24"/>
        </w:rPr>
      </w:pPr>
      <w:r w:rsidRPr="00E22D61">
        <w:rPr>
          <w:rFonts w:ascii="Times New Roman" w:hAnsi="Times New Roman" w:cs="Times New Roman"/>
          <w:sz w:val="24"/>
          <w:szCs w:val="24"/>
        </w:rPr>
        <w:t>где</w:t>
      </w:r>
      <w:r w:rsidRPr="00E22D61">
        <w:rPr>
          <w:rFonts w:ascii="Times New Roman" w:hAnsi="Times New Roman" w:cs="Times New Roman"/>
          <w:sz w:val="24"/>
          <w:szCs w:val="24"/>
          <w:lang w:val="en-US"/>
        </w:rPr>
        <w:t>K</w:t>
      </w:r>
      <w:r w:rsidRPr="00E22D61">
        <w:rPr>
          <w:rFonts w:ascii="Times New Roman" w:hAnsi="Times New Roman" w:cs="Times New Roman"/>
          <w:sz w:val="24"/>
          <w:szCs w:val="24"/>
          <w:vertAlign w:val="subscript"/>
          <w:lang w:val="en-US"/>
        </w:rPr>
        <w:t>p</w:t>
      </w:r>
      <w:r w:rsidRPr="00E22D61">
        <w:rPr>
          <w:rFonts w:ascii="Times New Roman" w:hAnsi="Times New Roman" w:cs="Times New Roman"/>
          <w:sz w:val="24"/>
          <w:szCs w:val="24"/>
          <w:vertAlign w:val="subscript"/>
        </w:rPr>
        <w:t>1</w:t>
      </w:r>
      <w:r w:rsidRPr="00E22D61">
        <w:rPr>
          <w:rFonts w:ascii="Times New Roman" w:hAnsi="Times New Roman" w:cs="Times New Roman"/>
          <w:sz w:val="24"/>
          <w:szCs w:val="24"/>
          <w:vertAlign w:val="subscript"/>
          <w:lang w:val="en-US"/>
        </w:rPr>
        <w:t>i</w:t>
      </w:r>
      <w:r w:rsidRPr="00E22D61">
        <w:rPr>
          <w:rFonts w:ascii="Times New Roman" w:hAnsi="Times New Roman" w:cs="Times New Roman"/>
          <w:sz w:val="24"/>
          <w:szCs w:val="24"/>
        </w:rPr>
        <w:t xml:space="preserve"> - социальная норма, норма по СП, или иная норма, в том числе статистическая, отражающая количество единиц искомого показателя </w:t>
      </w:r>
      <w:r w:rsidRPr="00E22D61">
        <w:rPr>
          <w:rFonts w:ascii="Times New Roman" w:hAnsi="Times New Roman" w:cs="Times New Roman"/>
          <w:sz w:val="24"/>
          <w:szCs w:val="24"/>
          <w:lang w:val="en-US"/>
        </w:rPr>
        <w:t>Q</w:t>
      </w:r>
      <w:r w:rsidRPr="00E22D61">
        <w:rPr>
          <w:rFonts w:ascii="Times New Roman" w:hAnsi="Times New Roman" w:cs="Times New Roman"/>
          <w:sz w:val="24"/>
          <w:szCs w:val="24"/>
          <w:vertAlign w:val="subscript"/>
          <w:lang w:val="en-US"/>
        </w:rPr>
        <w:t>pi</w:t>
      </w:r>
      <w:r w:rsidRPr="00E22D61">
        <w:rPr>
          <w:rFonts w:ascii="Times New Roman" w:hAnsi="Times New Roman" w:cs="Times New Roman"/>
          <w:sz w:val="24"/>
          <w:szCs w:val="24"/>
        </w:rPr>
        <w:t xml:space="preserve">, приходящегося на квадратный метр площади строительства рассматриваемого </w:t>
      </w:r>
      <w:r w:rsidR="00AC5EDF" w:rsidRPr="00E22D61">
        <w:rPr>
          <w:rFonts w:ascii="Times New Roman" w:hAnsi="Times New Roman" w:cs="Times New Roman"/>
          <w:sz w:val="24"/>
          <w:szCs w:val="24"/>
        </w:rPr>
        <w:t>ОКС</w:t>
      </w:r>
      <w:r w:rsidRPr="00E22D61">
        <w:rPr>
          <w:rFonts w:ascii="Times New Roman" w:hAnsi="Times New Roman" w:cs="Times New Roman"/>
          <w:sz w:val="24"/>
          <w:szCs w:val="24"/>
        </w:rPr>
        <w:t>;</w:t>
      </w:r>
    </w:p>
    <w:p w:rsidR="00B27778" w:rsidRPr="00E22D61" w:rsidRDefault="00B27778" w:rsidP="00E22D61">
      <w:pPr>
        <w:spacing w:after="120" w:line="240" w:lineRule="auto"/>
        <w:ind w:firstLine="567"/>
        <w:jc w:val="both"/>
        <w:rPr>
          <w:rFonts w:ascii="Times New Roman" w:hAnsi="Times New Roman" w:cs="Times New Roman"/>
          <w:sz w:val="24"/>
          <w:szCs w:val="24"/>
        </w:rPr>
      </w:pPr>
      <w:r w:rsidRPr="00E22D61">
        <w:rPr>
          <w:rFonts w:ascii="Times New Roman" w:hAnsi="Times New Roman" w:cs="Times New Roman"/>
          <w:sz w:val="24"/>
          <w:szCs w:val="24"/>
          <w:lang w:val="en-US"/>
        </w:rPr>
        <w:t>K</w:t>
      </w:r>
      <w:r w:rsidRPr="00E22D61">
        <w:rPr>
          <w:rFonts w:ascii="Times New Roman" w:hAnsi="Times New Roman" w:cs="Times New Roman"/>
          <w:sz w:val="24"/>
          <w:szCs w:val="24"/>
          <w:vertAlign w:val="subscript"/>
          <w:lang w:val="en-US"/>
        </w:rPr>
        <w:t>p</w:t>
      </w:r>
      <w:r w:rsidRPr="00E22D61">
        <w:rPr>
          <w:rFonts w:ascii="Times New Roman" w:hAnsi="Times New Roman" w:cs="Times New Roman"/>
          <w:sz w:val="24"/>
          <w:szCs w:val="24"/>
          <w:vertAlign w:val="subscript"/>
        </w:rPr>
        <w:t>2</w:t>
      </w:r>
      <w:r w:rsidRPr="00E22D61">
        <w:rPr>
          <w:rFonts w:ascii="Times New Roman" w:hAnsi="Times New Roman" w:cs="Times New Roman"/>
          <w:sz w:val="24"/>
          <w:szCs w:val="24"/>
          <w:vertAlign w:val="subscript"/>
          <w:lang w:val="en-US"/>
        </w:rPr>
        <w:t>i</w:t>
      </w:r>
      <w:r w:rsidRPr="00E22D61">
        <w:rPr>
          <w:rFonts w:ascii="Times New Roman" w:hAnsi="Times New Roman" w:cs="Times New Roman"/>
          <w:sz w:val="24"/>
          <w:szCs w:val="24"/>
        </w:rPr>
        <w:t xml:space="preserve"> – коэффициент полезной площади. В случае </w:t>
      </w:r>
      <w:r w:rsidR="003225D7" w:rsidRPr="00E22D61">
        <w:rPr>
          <w:rFonts w:ascii="Times New Roman" w:hAnsi="Times New Roman" w:cs="Times New Roman"/>
          <w:sz w:val="24"/>
          <w:szCs w:val="24"/>
        </w:rPr>
        <w:t>отсутствия сведений о</w:t>
      </w:r>
      <w:r w:rsidRPr="00E22D61">
        <w:rPr>
          <w:rFonts w:ascii="Times New Roman" w:hAnsi="Times New Roman" w:cs="Times New Roman"/>
          <w:sz w:val="24"/>
          <w:szCs w:val="24"/>
        </w:rPr>
        <w:t xml:space="preserve"> полезной </w:t>
      </w:r>
      <w:r w:rsidR="003225D7" w:rsidRPr="00E22D61">
        <w:rPr>
          <w:rFonts w:ascii="Times New Roman" w:hAnsi="Times New Roman" w:cs="Times New Roman"/>
          <w:sz w:val="24"/>
          <w:szCs w:val="24"/>
        </w:rPr>
        <w:t>площади</w:t>
      </w:r>
      <w:r w:rsidR="00AC5EDF" w:rsidRPr="00E22D61">
        <w:rPr>
          <w:rFonts w:ascii="Times New Roman" w:hAnsi="Times New Roman" w:cs="Times New Roman"/>
          <w:sz w:val="24"/>
          <w:szCs w:val="24"/>
        </w:rPr>
        <w:t xml:space="preserve"> ОКС,</w:t>
      </w:r>
      <w:r w:rsidRPr="00E22D61">
        <w:rPr>
          <w:rFonts w:ascii="Times New Roman" w:hAnsi="Times New Roman" w:cs="Times New Roman"/>
          <w:sz w:val="24"/>
          <w:szCs w:val="24"/>
        </w:rPr>
        <w:t xml:space="preserve"> К</w:t>
      </w:r>
      <w:r w:rsidRPr="00E22D61">
        <w:rPr>
          <w:rFonts w:ascii="Times New Roman" w:hAnsi="Times New Roman" w:cs="Times New Roman"/>
          <w:sz w:val="24"/>
          <w:szCs w:val="24"/>
          <w:vertAlign w:val="subscript"/>
          <w:lang w:val="en-US"/>
        </w:rPr>
        <w:t>p</w:t>
      </w:r>
      <w:r w:rsidRPr="00E22D61">
        <w:rPr>
          <w:rFonts w:ascii="Times New Roman" w:hAnsi="Times New Roman" w:cs="Times New Roman"/>
          <w:sz w:val="24"/>
          <w:szCs w:val="24"/>
          <w:vertAlign w:val="subscript"/>
        </w:rPr>
        <w:t>2</w:t>
      </w:r>
      <w:r w:rsidRPr="00E22D61">
        <w:rPr>
          <w:rFonts w:ascii="Times New Roman" w:hAnsi="Times New Roman" w:cs="Times New Roman"/>
          <w:sz w:val="24"/>
          <w:szCs w:val="24"/>
          <w:vertAlign w:val="subscript"/>
          <w:lang w:val="en-US"/>
        </w:rPr>
        <w:t>i</w:t>
      </w:r>
      <w:r w:rsidR="00AC5EDF" w:rsidRPr="00E22D61">
        <w:rPr>
          <w:rFonts w:ascii="Times New Roman" w:hAnsi="Times New Roman" w:cs="Times New Roman"/>
          <w:sz w:val="24"/>
          <w:szCs w:val="24"/>
          <w:vertAlign w:val="subscript"/>
        </w:rPr>
        <w:t xml:space="preserve"> </w:t>
      </w:r>
      <w:r w:rsidRPr="00E22D61">
        <w:rPr>
          <w:rFonts w:ascii="Times New Roman" w:hAnsi="Times New Roman" w:cs="Times New Roman"/>
          <w:sz w:val="24"/>
          <w:szCs w:val="24"/>
        </w:rPr>
        <w:t xml:space="preserve">принимается равным 0,7.  </w:t>
      </w:r>
    </w:p>
    <w:p w:rsidR="00B27778" w:rsidRPr="00E22D61" w:rsidRDefault="00B27778" w:rsidP="00E22D61">
      <w:pPr>
        <w:spacing w:after="120" w:line="240" w:lineRule="auto"/>
        <w:ind w:firstLine="567"/>
        <w:jc w:val="both"/>
        <w:rPr>
          <w:rFonts w:ascii="Times New Roman" w:hAnsi="Times New Roman" w:cs="Times New Roman"/>
          <w:sz w:val="24"/>
          <w:szCs w:val="24"/>
        </w:rPr>
      </w:pPr>
      <w:r w:rsidRPr="00E22D61">
        <w:rPr>
          <w:rFonts w:ascii="Times New Roman" w:hAnsi="Times New Roman" w:cs="Times New Roman"/>
          <w:sz w:val="24"/>
          <w:szCs w:val="24"/>
        </w:rPr>
        <w:lastRenderedPageBreak/>
        <w:t>Прочие параметры транспортного спроса определяются в соответствии с п.6 раздела 2 настоящей методики.</w:t>
      </w:r>
    </w:p>
    <w:p w:rsidR="00B27778" w:rsidRPr="00E22D61" w:rsidRDefault="00B27778" w:rsidP="00E22D61">
      <w:pPr>
        <w:spacing w:after="120" w:line="240" w:lineRule="auto"/>
        <w:ind w:firstLine="567"/>
        <w:jc w:val="both"/>
        <w:rPr>
          <w:rFonts w:ascii="Times New Roman" w:hAnsi="Times New Roman" w:cs="Times New Roman"/>
          <w:sz w:val="24"/>
          <w:szCs w:val="24"/>
        </w:rPr>
      </w:pPr>
      <w:r w:rsidRPr="00E22D61">
        <w:rPr>
          <w:rFonts w:ascii="Times New Roman" w:hAnsi="Times New Roman" w:cs="Times New Roman"/>
          <w:sz w:val="24"/>
          <w:szCs w:val="24"/>
        </w:rPr>
        <w:t>10) В случае, если проектом планировки территории предполагается строительство объектов капитального строительства жилого назначения, то для полноценной оценки разработанного проекта, с точки зрения функционирования транспортной инфраструктуры, требуется провести моделирование трех возможных сценариев реализации:</w:t>
      </w:r>
    </w:p>
    <w:p w:rsidR="00B27778" w:rsidRPr="00E22D61" w:rsidRDefault="00B27778" w:rsidP="00E22D61">
      <w:pPr>
        <w:spacing w:after="120" w:line="240" w:lineRule="auto"/>
        <w:ind w:firstLine="567"/>
        <w:jc w:val="both"/>
        <w:rPr>
          <w:rFonts w:ascii="Times New Roman" w:hAnsi="Times New Roman" w:cs="Times New Roman"/>
          <w:sz w:val="24"/>
          <w:szCs w:val="24"/>
        </w:rPr>
      </w:pPr>
      <w:r w:rsidRPr="00E22D61">
        <w:rPr>
          <w:rFonts w:ascii="Times New Roman" w:hAnsi="Times New Roman" w:cs="Times New Roman"/>
          <w:sz w:val="24"/>
          <w:szCs w:val="24"/>
        </w:rPr>
        <w:t>- максимальное использование (характеризующийся вводом в эксплуатацию жилых помещений эконом-класса и максимально возможной нагрузкой на транспортную сеть);</w:t>
      </w:r>
    </w:p>
    <w:p w:rsidR="00B27778" w:rsidRPr="00E22D61" w:rsidRDefault="00B27778" w:rsidP="00E22D61">
      <w:pPr>
        <w:spacing w:after="120" w:line="240" w:lineRule="auto"/>
        <w:ind w:firstLine="567"/>
        <w:jc w:val="both"/>
        <w:rPr>
          <w:rFonts w:ascii="Times New Roman" w:hAnsi="Times New Roman" w:cs="Times New Roman"/>
          <w:sz w:val="24"/>
          <w:szCs w:val="24"/>
        </w:rPr>
      </w:pPr>
      <w:r w:rsidRPr="00E22D61">
        <w:rPr>
          <w:rFonts w:ascii="Times New Roman" w:hAnsi="Times New Roman" w:cs="Times New Roman"/>
          <w:sz w:val="24"/>
          <w:szCs w:val="24"/>
        </w:rPr>
        <w:t>- сбалансированное использование (характеризующийся вводом в эксплуатацию жилья класса комфорт);</w:t>
      </w:r>
    </w:p>
    <w:p w:rsidR="00B27778" w:rsidRPr="00E22D61" w:rsidRDefault="00B27778" w:rsidP="00E22D61">
      <w:pPr>
        <w:spacing w:after="120" w:line="240" w:lineRule="auto"/>
        <w:ind w:firstLine="567"/>
        <w:jc w:val="both"/>
        <w:rPr>
          <w:rFonts w:ascii="Times New Roman" w:hAnsi="Times New Roman" w:cs="Times New Roman"/>
          <w:sz w:val="24"/>
          <w:szCs w:val="24"/>
        </w:rPr>
      </w:pPr>
      <w:r w:rsidRPr="00E22D61">
        <w:rPr>
          <w:rFonts w:ascii="Times New Roman" w:hAnsi="Times New Roman" w:cs="Times New Roman"/>
          <w:sz w:val="24"/>
          <w:szCs w:val="24"/>
        </w:rPr>
        <w:t>- минимальное использование (характеризующийся вводом в эксплуатацию жилых помещений бизнес-класса и минимально возможной нагрузкой на транспортную сеть).</w:t>
      </w:r>
    </w:p>
    <w:p w:rsidR="00B27778" w:rsidRPr="00E22D61" w:rsidRDefault="00B27778" w:rsidP="00E22D61">
      <w:pPr>
        <w:spacing w:after="120" w:line="240" w:lineRule="auto"/>
        <w:ind w:firstLine="567"/>
        <w:jc w:val="both"/>
        <w:rPr>
          <w:rFonts w:ascii="Times New Roman" w:hAnsi="Times New Roman" w:cs="Times New Roman"/>
          <w:sz w:val="24"/>
          <w:szCs w:val="24"/>
        </w:rPr>
      </w:pPr>
      <w:r w:rsidRPr="00E22D61">
        <w:rPr>
          <w:rFonts w:ascii="Times New Roman" w:hAnsi="Times New Roman" w:cs="Times New Roman"/>
          <w:sz w:val="24"/>
          <w:szCs w:val="24"/>
        </w:rPr>
        <w:t>Вероятности реализации каждого из возможных сценариев принимаются равновозможными, и составляют 0,33.</w:t>
      </w:r>
    </w:p>
    <w:p w:rsidR="00B27778" w:rsidRPr="00E22D61" w:rsidRDefault="00B27778" w:rsidP="00E22D61">
      <w:pPr>
        <w:spacing w:after="120" w:line="240" w:lineRule="auto"/>
        <w:ind w:firstLine="567"/>
        <w:jc w:val="both"/>
        <w:rPr>
          <w:rFonts w:ascii="Times New Roman" w:hAnsi="Times New Roman" w:cs="Times New Roman"/>
          <w:sz w:val="24"/>
          <w:szCs w:val="24"/>
        </w:rPr>
      </w:pPr>
      <w:r w:rsidRPr="00E22D61">
        <w:rPr>
          <w:rFonts w:ascii="Times New Roman" w:hAnsi="Times New Roman" w:cs="Times New Roman"/>
          <w:sz w:val="24"/>
          <w:szCs w:val="24"/>
        </w:rPr>
        <w:t>Все прочие технико-экономические показатели (количество рабочих мест, учащихся, иных групп жителей) берутся из оцениваемого проекта планировки территории и не изменяются для возможных сценариев.</w:t>
      </w:r>
    </w:p>
    <w:p w:rsidR="00B27778" w:rsidRPr="00E22D61" w:rsidRDefault="00B27778" w:rsidP="00E22D61">
      <w:pPr>
        <w:spacing w:after="120" w:line="240" w:lineRule="auto"/>
        <w:ind w:firstLine="567"/>
        <w:jc w:val="both"/>
        <w:rPr>
          <w:rFonts w:ascii="Times New Roman" w:hAnsi="Times New Roman" w:cs="Times New Roman"/>
          <w:sz w:val="24"/>
          <w:szCs w:val="24"/>
        </w:rPr>
      </w:pPr>
      <w:r w:rsidRPr="00E22D61">
        <w:rPr>
          <w:rFonts w:ascii="Times New Roman" w:hAnsi="Times New Roman" w:cs="Times New Roman"/>
          <w:sz w:val="24"/>
          <w:szCs w:val="24"/>
        </w:rPr>
        <w:t xml:space="preserve">В зависимости от рассматриваемого сценария изменяется предельная величина параметра </w:t>
      </w:r>
      <w:r w:rsidRPr="00E22D61">
        <w:rPr>
          <w:rFonts w:ascii="Times New Roman" w:hAnsi="Times New Roman" w:cs="Times New Roman"/>
          <w:sz w:val="24"/>
          <w:szCs w:val="24"/>
          <w:lang w:val="en-US"/>
        </w:rPr>
        <w:t>Q</w:t>
      </w:r>
      <w:r w:rsidRPr="00E22D61">
        <w:rPr>
          <w:rFonts w:ascii="Times New Roman" w:hAnsi="Times New Roman" w:cs="Times New Roman"/>
          <w:sz w:val="24"/>
          <w:szCs w:val="24"/>
          <w:vertAlign w:val="subscript"/>
          <w:lang w:val="en-US"/>
        </w:rPr>
        <w:t>pi</w:t>
      </w:r>
      <w:r w:rsidRPr="00E22D61">
        <w:rPr>
          <w:rFonts w:ascii="Times New Roman" w:hAnsi="Times New Roman" w:cs="Times New Roman"/>
          <w:sz w:val="24"/>
          <w:szCs w:val="24"/>
        </w:rPr>
        <w:t>.</w:t>
      </w:r>
    </w:p>
    <w:p w:rsidR="00B27778" w:rsidRPr="00E22D61" w:rsidRDefault="00B27778" w:rsidP="00E22D61">
      <w:pPr>
        <w:spacing w:after="120" w:line="240" w:lineRule="auto"/>
        <w:ind w:firstLine="567"/>
        <w:jc w:val="both"/>
        <w:rPr>
          <w:rFonts w:ascii="Times New Roman" w:hAnsi="Times New Roman" w:cs="Times New Roman"/>
          <w:sz w:val="24"/>
          <w:szCs w:val="24"/>
        </w:rPr>
      </w:pPr>
      <w:r w:rsidRPr="00E22D61">
        <w:rPr>
          <w:rFonts w:ascii="Times New Roman" w:hAnsi="Times New Roman" w:cs="Times New Roman"/>
          <w:sz w:val="24"/>
          <w:szCs w:val="24"/>
        </w:rPr>
        <w:t>Чем ниже класс планируемых жилых капитальных объектов, тем выше численность населения на застраиваемой территории, что приводит к увеличению нагрузки на сеть дорог и улиц и маршрутную сеть ПТОП.</w:t>
      </w:r>
    </w:p>
    <w:p w:rsidR="00B27778" w:rsidRPr="00E22D61" w:rsidRDefault="00B27778" w:rsidP="00E22D61">
      <w:pPr>
        <w:spacing w:after="120" w:line="240" w:lineRule="auto"/>
        <w:ind w:firstLine="567"/>
        <w:jc w:val="both"/>
        <w:rPr>
          <w:rFonts w:ascii="Times New Roman" w:hAnsi="Times New Roman" w:cs="Times New Roman"/>
          <w:sz w:val="24"/>
          <w:szCs w:val="24"/>
        </w:rPr>
      </w:pPr>
      <w:r w:rsidRPr="00E22D61">
        <w:rPr>
          <w:rFonts w:ascii="Times New Roman" w:hAnsi="Times New Roman" w:cs="Times New Roman"/>
          <w:sz w:val="24"/>
          <w:szCs w:val="24"/>
        </w:rPr>
        <w:t>Нормы площади жилого дома и квартиры в расчете на 1 человека, соответствии с СП 42.1330.2011 представлены в таблице:</w:t>
      </w:r>
    </w:p>
    <w:p w:rsidR="00B27778" w:rsidRPr="00E22D61" w:rsidRDefault="00B27778" w:rsidP="00E22D61">
      <w:pPr>
        <w:spacing w:after="120" w:line="240" w:lineRule="auto"/>
        <w:ind w:firstLine="567"/>
        <w:jc w:val="right"/>
        <w:rPr>
          <w:rFonts w:ascii="Times New Roman" w:hAnsi="Times New Roman" w:cs="Times New Roman"/>
          <w:sz w:val="24"/>
          <w:szCs w:val="24"/>
        </w:rPr>
      </w:pPr>
    </w:p>
    <w:p w:rsidR="00B27778" w:rsidRPr="00E22D61" w:rsidRDefault="00B27778" w:rsidP="00E22D61">
      <w:pPr>
        <w:spacing w:after="120" w:line="240" w:lineRule="auto"/>
        <w:ind w:firstLine="567"/>
        <w:jc w:val="right"/>
        <w:rPr>
          <w:rFonts w:ascii="Times New Roman" w:hAnsi="Times New Roman" w:cs="Times New Roman"/>
          <w:sz w:val="24"/>
          <w:szCs w:val="24"/>
        </w:rPr>
      </w:pPr>
    </w:p>
    <w:p w:rsidR="00B27778" w:rsidRPr="00E22D61" w:rsidRDefault="00B27778" w:rsidP="00E22D61">
      <w:pPr>
        <w:spacing w:after="120" w:line="240" w:lineRule="auto"/>
        <w:ind w:firstLine="567"/>
        <w:jc w:val="right"/>
        <w:rPr>
          <w:rFonts w:ascii="Times New Roman" w:hAnsi="Times New Roman" w:cs="Times New Roman"/>
          <w:sz w:val="24"/>
          <w:szCs w:val="24"/>
        </w:rPr>
      </w:pPr>
      <w:r w:rsidRPr="00E22D61">
        <w:rPr>
          <w:rFonts w:ascii="Times New Roman" w:hAnsi="Times New Roman" w:cs="Times New Roman"/>
          <w:sz w:val="24"/>
          <w:szCs w:val="24"/>
        </w:rPr>
        <w:t>Таблица 6 -Нормы площади жилого дома и квартиры в расчете на 1 человека</w:t>
      </w:r>
    </w:p>
    <w:tbl>
      <w:tblPr>
        <w:tblW w:w="9463"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2552"/>
        <w:gridCol w:w="3118"/>
        <w:gridCol w:w="3793"/>
      </w:tblGrid>
      <w:tr w:rsidR="00B27778" w:rsidRPr="00E22D61" w:rsidTr="00AC5EDF">
        <w:trPr>
          <w:trHeight w:val="630"/>
        </w:trPr>
        <w:tc>
          <w:tcPr>
            <w:tcW w:w="2552" w:type="dxa"/>
            <w:vMerge w:val="restart"/>
            <w:tcBorders>
              <w:top w:val="single" w:sz="4" w:space="0" w:color="auto"/>
            </w:tcBorders>
            <w:shd w:val="clear" w:color="auto" w:fill="auto"/>
            <w:vAlign w:val="center"/>
            <w:hideMark/>
          </w:tcPr>
          <w:p w:rsidR="00B27778" w:rsidRPr="00E22D61" w:rsidRDefault="00B27778" w:rsidP="00E22D61">
            <w:pPr>
              <w:spacing w:after="0" w:line="240" w:lineRule="auto"/>
              <w:rPr>
                <w:rFonts w:ascii="Times New Roman" w:eastAsia="Times New Roman" w:hAnsi="Times New Roman" w:cs="Times New Roman"/>
                <w:b/>
                <w:bCs/>
                <w:color w:val="000000"/>
                <w:sz w:val="24"/>
                <w:szCs w:val="24"/>
                <w:lang w:eastAsia="ru-RU"/>
              </w:rPr>
            </w:pPr>
            <w:r w:rsidRPr="00E22D61">
              <w:rPr>
                <w:rFonts w:ascii="Times New Roman" w:eastAsia="Times New Roman" w:hAnsi="Times New Roman" w:cs="Times New Roman"/>
                <w:b/>
                <w:bCs/>
                <w:color w:val="000000"/>
                <w:sz w:val="24"/>
                <w:szCs w:val="24"/>
                <w:lang w:eastAsia="ru-RU"/>
              </w:rPr>
              <w:t>Тип жилого дома и квартиры по уровню комфорта</w:t>
            </w:r>
          </w:p>
        </w:tc>
        <w:tc>
          <w:tcPr>
            <w:tcW w:w="3118" w:type="dxa"/>
            <w:vMerge w:val="restart"/>
            <w:tcBorders>
              <w:top w:val="single" w:sz="4" w:space="0" w:color="auto"/>
            </w:tcBorders>
            <w:shd w:val="clear" w:color="auto" w:fill="auto"/>
            <w:vAlign w:val="center"/>
            <w:hideMark/>
          </w:tcPr>
          <w:p w:rsidR="00B27778" w:rsidRPr="00E22D61" w:rsidRDefault="00B27778" w:rsidP="00E22D61">
            <w:pPr>
              <w:spacing w:after="0" w:line="240" w:lineRule="auto"/>
              <w:rPr>
                <w:rFonts w:ascii="Times New Roman" w:eastAsia="Times New Roman" w:hAnsi="Times New Roman" w:cs="Times New Roman"/>
                <w:b/>
                <w:bCs/>
                <w:color w:val="000000"/>
                <w:sz w:val="24"/>
                <w:szCs w:val="24"/>
                <w:lang w:eastAsia="ru-RU"/>
              </w:rPr>
            </w:pPr>
            <w:r w:rsidRPr="00E22D61">
              <w:rPr>
                <w:rFonts w:ascii="Times New Roman" w:eastAsia="Times New Roman" w:hAnsi="Times New Roman" w:cs="Times New Roman"/>
                <w:b/>
                <w:bCs/>
                <w:color w:val="000000"/>
                <w:sz w:val="24"/>
                <w:szCs w:val="24"/>
                <w:lang w:eastAsia="ru-RU"/>
              </w:rPr>
              <w:t>Норма площади жилого дома и квартиры в расчете на 1 человека, м</w:t>
            </w:r>
            <w:r w:rsidRPr="00E22D61">
              <w:rPr>
                <w:rFonts w:ascii="Times New Roman" w:eastAsia="Times New Roman" w:hAnsi="Times New Roman" w:cs="Times New Roman"/>
                <w:b/>
                <w:bCs/>
                <w:color w:val="000000"/>
                <w:sz w:val="24"/>
                <w:szCs w:val="24"/>
                <w:vertAlign w:val="superscript"/>
                <w:lang w:eastAsia="ru-RU"/>
              </w:rPr>
              <w:t>2</w:t>
            </w:r>
          </w:p>
        </w:tc>
        <w:tc>
          <w:tcPr>
            <w:tcW w:w="3793" w:type="dxa"/>
            <w:vMerge w:val="restart"/>
            <w:tcBorders>
              <w:top w:val="single" w:sz="4" w:space="0" w:color="auto"/>
            </w:tcBorders>
            <w:shd w:val="clear" w:color="auto" w:fill="auto"/>
            <w:vAlign w:val="center"/>
            <w:hideMark/>
          </w:tcPr>
          <w:p w:rsidR="00B27778" w:rsidRPr="00E22D61" w:rsidRDefault="00B27778" w:rsidP="00E22D61">
            <w:pPr>
              <w:spacing w:after="0" w:line="240" w:lineRule="auto"/>
              <w:rPr>
                <w:rFonts w:ascii="Times New Roman" w:eastAsia="Times New Roman" w:hAnsi="Times New Roman" w:cs="Times New Roman"/>
                <w:b/>
                <w:bCs/>
                <w:color w:val="000000"/>
                <w:sz w:val="24"/>
                <w:szCs w:val="24"/>
                <w:lang w:eastAsia="ru-RU"/>
              </w:rPr>
            </w:pPr>
            <w:r w:rsidRPr="00E22D61">
              <w:rPr>
                <w:rFonts w:ascii="Times New Roman" w:eastAsia="Times New Roman" w:hAnsi="Times New Roman" w:cs="Times New Roman"/>
                <w:b/>
                <w:bCs/>
                <w:color w:val="000000"/>
                <w:sz w:val="24"/>
                <w:szCs w:val="24"/>
                <w:lang w:eastAsia="ru-RU"/>
              </w:rPr>
              <w:t>Отношение суммарной площади квартир к суммарной общей площади жилых этажей (К</w:t>
            </w:r>
            <w:r w:rsidRPr="00E22D61">
              <w:rPr>
                <w:rFonts w:ascii="Times New Roman" w:eastAsia="Times New Roman" w:hAnsi="Times New Roman" w:cs="Times New Roman"/>
                <w:color w:val="000000"/>
                <w:sz w:val="24"/>
                <w:szCs w:val="24"/>
                <w:vertAlign w:val="subscript"/>
                <w:lang w:eastAsia="ru-RU"/>
              </w:rPr>
              <w:t>э</w:t>
            </w:r>
            <w:r w:rsidRPr="00E22D61">
              <w:rPr>
                <w:rFonts w:ascii="Times New Roman" w:eastAsia="Times New Roman" w:hAnsi="Times New Roman" w:cs="Times New Roman"/>
                <w:b/>
                <w:bCs/>
                <w:color w:val="000000"/>
                <w:sz w:val="24"/>
                <w:szCs w:val="24"/>
                <w:lang w:eastAsia="ru-RU"/>
              </w:rPr>
              <w:t>)</w:t>
            </w:r>
          </w:p>
        </w:tc>
      </w:tr>
      <w:tr w:rsidR="00B27778" w:rsidRPr="00E22D61" w:rsidTr="00AC5EDF">
        <w:trPr>
          <w:trHeight w:val="874"/>
        </w:trPr>
        <w:tc>
          <w:tcPr>
            <w:tcW w:w="2552" w:type="dxa"/>
            <w:vMerge/>
            <w:vAlign w:val="center"/>
            <w:hideMark/>
          </w:tcPr>
          <w:p w:rsidR="00B27778" w:rsidRPr="00E22D61" w:rsidRDefault="00B27778" w:rsidP="00E22D61">
            <w:pPr>
              <w:spacing w:after="0" w:line="240" w:lineRule="auto"/>
              <w:rPr>
                <w:rFonts w:ascii="Times New Roman" w:eastAsia="Times New Roman" w:hAnsi="Times New Roman" w:cs="Times New Roman"/>
                <w:b/>
                <w:bCs/>
                <w:color w:val="000000"/>
                <w:sz w:val="24"/>
                <w:szCs w:val="24"/>
                <w:lang w:eastAsia="ru-RU"/>
              </w:rPr>
            </w:pPr>
          </w:p>
        </w:tc>
        <w:tc>
          <w:tcPr>
            <w:tcW w:w="3118" w:type="dxa"/>
            <w:vMerge/>
            <w:vAlign w:val="center"/>
            <w:hideMark/>
          </w:tcPr>
          <w:p w:rsidR="00B27778" w:rsidRPr="00E22D61" w:rsidRDefault="00B27778" w:rsidP="00E22D61">
            <w:pPr>
              <w:spacing w:after="0" w:line="240" w:lineRule="auto"/>
              <w:rPr>
                <w:rFonts w:ascii="Times New Roman" w:eastAsia="Times New Roman" w:hAnsi="Times New Roman" w:cs="Times New Roman"/>
                <w:b/>
                <w:bCs/>
                <w:color w:val="000000"/>
                <w:sz w:val="24"/>
                <w:szCs w:val="24"/>
                <w:lang w:eastAsia="ru-RU"/>
              </w:rPr>
            </w:pPr>
          </w:p>
        </w:tc>
        <w:tc>
          <w:tcPr>
            <w:tcW w:w="3793" w:type="dxa"/>
            <w:vMerge/>
            <w:vAlign w:val="center"/>
            <w:hideMark/>
          </w:tcPr>
          <w:p w:rsidR="00B27778" w:rsidRPr="00E22D61" w:rsidRDefault="00B27778" w:rsidP="00E22D61">
            <w:pPr>
              <w:spacing w:after="0" w:line="240" w:lineRule="auto"/>
              <w:rPr>
                <w:rFonts w:ascii="Times New Roman" w:eastAsia="Times New Roman" w:hAnsi="Times New Roman" w:cs="Times New Roman"/>
                <w:b/>
                <w:bCs/>
                <w:color w:val="000000"/>
                <w:sz w:val="24"/>
                <w:szCs w:val="24"/>
                <w:lang w:eastAsia="ru-RU"/>
              </w:rPr>
            </w:pPr>
          </w:p>
        </w:tc>
      </w:tr>
      <w:tr w:rsidR="00B27778" w:rsidRPr="00E22D61" w:rsidTr="00AC5EDF">
        <w:trPr>
          <w:trHeight w:val="300"/>
        </w:trPr>
        <w:tc>
          <w:tcPr>
            <w:tcW w:w="2552" w:type="dxa"/>
            <w:shd w:val="clear" w:color="auto" w:fill="auto"/>
            <w:noWrap/>
            <w:vAlign w:val="bottom"/>
            <w:hideMark/>
          </w:tcPr>
          <w:p w:rsidR="00B27778" w:rsidRPr="00E22D61" w:rsidRDefault="00B27778" w:rsidP="00E22D61">
            <w:pPr>
              <w:spacing w:after="0" w:line="240" w:lineRule="auto"/>
              <w:rPr>
                <w:rFonts w:ascii="Times New Roman" w:eastAsia="Times New Roman" w:hAnsi="Times New Roman" w:cs="Times New Roman"/>
                <w:color w:val="000000"/>
                <w:sz w:val="24"/>
                <w:szCs w:val="24"/>
                <w:lang w:eastAsia="ru-RU"/>
              </w:rPr>
            </w:pPr>
            <w:r w:rsidRPr="00E22D61">
              <w:rPr>
                <w:rFonts w:ascii="Times New Roman" w:eastAsia="Times New Roman" w:hAnsi="Times New Roman" w:cs="Times New Roman"/>
                <w:color w:val="000000"/>
                <w:sz w:val="24"/>
                <w:szCs w:val="24"/>
                <w:lang w:eastAsia="ru-RU"/>
              </w:rPr>
              <w:t>Элитный</w:t>
            </w:r>
          </w:p>
        </w:tc>
        <w:tc>
          <w:tcPr>
            <w:tcW w:w="3118" w:type="dxa"/>
            <w:shd w:val="clear" w:color="auto" w:fill="auto"/>
            <w:noWrap/>
            <w:vAlign w:val="center"/>
            <w:hideMark/>
          </w:tcPr>
          <w:p w:rsidR="00B27778" w:rsidRPr="00E22D61" w:rsidRDefault="00B27778" w:rsidP="00E22D61">
            <w:pPr>
              <w:spacing w:after="0" w:line="240" w:lineRule="auto"/>
              <w:jc w:val="center"/>
              <w:rPr>
                <w:rFonts w:ascii="Times New Roman" w:eastAsia="Times New Roman" w:hAnsi="Times New Roman" w:cs="Times New Roman"/>
                <w:color w:val="000000"/>
                <w:sz w:val="24"/>
                <w:szCs w:val="24"/>
                <w:lang w:eastAsia="ru-RU"/>
              </w:rPr>
            </w:pPr>
            <w:r w:rsidRPr="00E22D61">
              <w:rPr>
                <w:rFonts w:ascii="Times New Roman" w:eastAsia="Times New Roman" w:hAnsi="Times New Roman" w:cs="Times New Roman"/>
                <w:color w:val="000000"/>
                <w:sz w:val="24"/>
                <w:szCs w:val="24"/>
                <w:lang w:eastAsia="ru-RU"/>
              </w:rPr>
              <w:t>60</w:t>
            </w:r>
          </w:p>
        </w:tc>
        <w:tc>
          <w:tcPr>
            <w:tcW w:w="3793" w:type="dxa"/>
            <w:shd w:val="clear" w:color="auto" w:fill="auto"/>
            <w:noWrap/>
            <w:vAlign w:val="center"/>
            <w:hideMark/>
          </w:tcPr>
          <w:p w:rsidR="00B27778" w:rsidRPr="00E22D61" w:rsidRDefault="00B27778" w:rsidP="00E22D61">
            <w:pPr>
              <w:spacing w:after="0" w:line="240" w:lineRule="auto"/>
              <w:jc w:val="center"/>
              <w:rPr>
                <w:rFonts w:ascii="Times New Roman" w:eastAsia="Times New Roman" w:hAnsi="Times New Roman" w:cs="Times New Roman"/>
                <w:color w:val="000000"/>
                <w:sz w:val="24"/>
                <w:szCs w:val="24"/>
                <w:lang w:eastAsia="ru-RU"/>
              </w:rPr>
            </w:pPr>
            <w:r w:rsidRPr="00E22D61">
              <w:rPr>
                <w:rFonts w:ascii="Times New Roman" w:eastAsia="Times New Roman" w:hAnsi="Times New Roman" w:cs="Times New Roman"/>
                <w:color w:val="000000"/>
                <w:sz w:val="24"/>
                <w:szCs w:val="24"/>
                <w:lang w:eastAsia="ru-RU"/>
              </w:rPr>
              <w:t>0,6</w:t>
            </w:r>
          </w:p>
        </w:tc>
      </w:tr>
      <w:tr w:rsidR="00B27778" w:rsidRPr="00E22D61" w:rsidTr="00AC5EDF">
        <w:trPr>
          <w:trHeight w:val="390"/>
        </w:trPr>
        <w:tc>
          <w:tcPr>
            <w:tcW w:w="2552" w:type="dxa"/>
            <w:shd w:val="clear" w:color="000000" w:fill="FFFFFF"/>
            <w:vAlign w:val="center"/>
            <w:hideMark/>
          </w:tcPr>
          <w:p w:rsidR="00B27778" w:rsidRPr="00E22D61" w:rsidRDefault="00B27778" w:rsidP="00E22D61">
            <w:pPr>
              <w:spacing w:after="0" w:line="240" w:lineRule="auto"/>
              <w:jc w:val="both"/>
              <w:rPr>
                <w:rFonts w:ascii="Times New Roman" w:eastAsia="Times New Roman" w:hAnsi="Times New Roman" w:cs="Times New Roman"/>
                <w:color w:val="000000"/>
                <w:sz w:val="24"/>
                <w:szCs w:val="24"/>
                <w:lang w:eastAsia="ru-RU"/>
              </w:rPr>
            </w:pPr>
            <w:r w:rsidRPr="00E22D61">
              <w:rPr>
                <w:rFonts w:ascii="Times New Roman" w:eastAsia="Times New Roman" w:hAnsi="Times New Roman" w:cs="Times New Roman"/>
                <w:color w:val="000000"/>
                <w:sz w:val="24"/>
                <w:szCs w:val="24"/>
                <w:lang w:eastAsia="ru-RU"/>
              </w:rPr>
              <w:t>Престижный (бизнес–класс)</w:t>
            </w:r>
          </w:p>
        </w:tc>
        <w:tc>
          <w:tcPr>
            <w:tcW w:w="3118" w:type="dxa"/>
            <w:shd w:val="clear" w:color="auto" w:fill="auto"/>
            <w:vAlign w:val="center"/>
            <w:hideMark/>
          </w:tcPr>
          <w:p w:rsidR="00B27778" w:rsidRPr="00E22D61" w:rsidRDefault="00B27778" w:rsidP="00E22D61">
            <w:pPr>
              <w:spacing w:after="0" w:line="240" w:lineRule="auto"/>
              <w:jc w:val="center"/>
              <w:rPr>
                <w:rFonts w:ascii="Times New Roman" w:eastAsia="Times New Roman" w:hAnsi="Times New Roman" w:cs="Times New Roman"/>
                <w:color w:val="000000"/>
                <w:sz w:val="24"/>
                <w:szCs w:val="24"/>
                <w:lang w:eastAsia="ru-RU"/>
              </w:rPr>
            </w:pPr>
            <w:r w:rsidRPr="00E22D61">
              <w:rPr>
                <w:rFonts w:ascii="Times New Roman" w:eastAsia="Times New Roman" w:hAnsi="Times New Roman" w:cs="Times New Roman"/>
                <w:color w:val="000000"/>
                <w:sz w:val="24"/>
                <w:szCs w:val="24"/>
                <w:lang w:eastAsia="ru-RU"/>
              </w:rPr>
              <w:t>40</w:t>
            </w:r>
          </w:p>
        </w:tc>
        <w:tc>
          <w:tcPr>
            <w:tcW w:w="3793" w:type="dxa"/>
            <w:shd w:val="clear" w:color="auto" w:fill="auto"/>
            <w:vAlign w:val="center"/>
            <w:hideMark/>
          </w:tcPr>
          <w:p w:rsidR="00B27778" w:rsidRPr="00E22D61" w:rsidRDefault="00B27778" w:rsidP="00E22D61">
            <w:pPr>
              <w:spacing w:after="0" w:line="240" w:lineRule="auto"/>
              <w:jc w:val="center"/>
              <w:rPr>
                <w:rFonts w:ascii="Times New Roman" w:eastAsia="Times New Roman" w:hAnsi="Times New Roman" w:cs="Times New Roman"/>
                <w:color w:val="000000"/>
                <w:sz w:val="24"/>
                <w:szCs w:val="24"/>
                <w:lang w:eastAsia="ru-RU"/>
              </w:rPr>
            </w:pPr>
            <w:r w:rsidRPr="00E22D61">
              <w:rPr>
                <w:rFonts w:ascii="Times New Roman" w:eastAsia="Times New Roman" w:hAnsi="Times New Roman" w:cs="Times New Roman"/>
                <w:color w:val="000000"/>
                <w:sz w:val="24"/>
                <w:szCs w:val="24"/>
                <w:lang w:eastAsia="ru-RU"/>
              </w:rPr>
              <w:t>0,7</w:t>
            </w:r>
          </w:p>
        </w:tc>
      </w:tr>
      <w:tr w:rsidR="00B27778" w:rsidRPr="00E22D61" w:rsidTr="00AC5EDF">
        <w:trPr>
          <w:trHeight w:val="484"/>
        </w:trPr>
        <w:tc>
          <w:tcPr>
            <w:tcW w:w="2552" w:type="dxa"/>
            <w:shd w:val="clear" w:color="000000" w:fill="FFFFFF"/>
            <w:vAlign w:val="center"/>
            <w:hideMark/>
          </w:tcPr>
          <w:p w:rsidR="00B27778" w:rsidRPr="00E22D61" w:rsidRDefault="00B27778" w:rsidP="00E22D61">
            <w:pPr>
              <w:spacing w:after="0" w:line="240" w:lineRule="auto"/>
              <w:jc w:val="both"/>
              <w:rPr>
                <w:rFonts w:ascii="Times New Roman" w:eastAsia="Times New Roman" w:hAnsi="Times New Roman" w:cs="Times New Roman"/>
                <w:color w:val="000000"/>
                <w:sz w:val="24"/>
                <w:szCs w:val="24"/>
                <w:lang w:eastAsia="ru-RU"/>
              </w:rPr>
            </w:pPr>
            <w:r w:rsidRPr="00E22D61">
              <w:rPr>
                <w:rFonts w:ascii="Times New Roman" w:eastAsia="Times New Roman" w:hAnsi="Times New Roman" w:cs="Times New Roman"/>
                <w:color w:val="000000"/>
                <w:sz w:val="24"/>
                <w:szCs w:val="24"/>
                <w:lang w:eastAsia="ru-RU"/>
              </w:rPr>
              <w:t>Массовый (эконом–класс)</w:t>
            </w:r>
          </w:p>
        </w:tc>
        <w:tc>
          <w:tcPr>
            <w:tcW w:w="3118" w:type="dxa"/>
            <w:shd w:val="clear" w:color="auto" w:fill="auto"/>
            <w:vAlign w:val="center"/>
            <w:hideMark/>
          </w:tcPr>
          <w:p w:rsidR="00B27778" w:rsidRPr="00E22D61" w:rsidRDefault="00B27778" w:rsidP="00E22D61">
            <w:pPr>
              <w:spacing w:after="0" w:line="240" w:lineRule="auto"/>
              <w:jc w:val="center"/>
              <w:rPr>
                <w:rFonts w:ascii="Times New Roman" w:eastAsia="Times New Roman" w:hAnsi="Times New Roman" w:cs="Times New Roman"/>
                <w:color w:val="000000"/>
                <w:sz w:val="24"/>
                <w:szCs w:val="24"/>
                <w:lang w:eastAsia="ru-RU"/>
              </w:rPr>
            </w:pPr>
            <w:r w:rsidRPr="00E22D61">
              <w:rPr>
                <w:rFonts w:ascii="Times New Roman" w:eastAsia="Times New Roman" w:hAnsi="Times New Roman" w:cs="Times New Roman"/>
                <w:color w:val="000000"/>
                <w:sz w:val="24"/>
                <w:szCs w:val="24"/>
                <w:lang w:eastAsia="ru-RU"/>
              </w:rPr>
              <w:t>30</w:t>
            </w:r>
          </w:p>
        </w:tc>
        <w:tc>
          <w:tcPr>
            <w:tcW w:w="3793" w:type="dxa"/>
            <w:shd w:val="clear" w:color="auto" w:fill="auto"/>
            <w:vAlign w:val="center"/>
            <w:hideMark/>
          </w:tcPr>
          <w:p w:rsidR="00B27778" w:rsidRPr="00E22D61" w:rsidRDefault="00B27778" w:rsidP="00E22D61">
            <w:pPr>
              <w:spacing w:after="0" w:line="240" w:lineRule="auto"/>
              <w:jc w:val="center"/>
              <w:rPr>
                <w:rFonts w:ascii="Times New Roman" w:eastAsia="Times New Roman" w:hAnsi="Times New Roman" w:cs="Times New Roman"/>
                <w:color w:val="000000"/>
                <w:sz w:val="24"/>
                <w:szCs w:val="24"/>
                <w:lang w:eastAsia="ru-RU"/>
              </w:rPr>
            </w:pPr>
            <w:r w:rsidRPr="00E22D61">
              <w:rPr>
                <w:rFonts w:ascii="Times New Roman" w:eastAsia="Times New Roman" w:hAnsi="Times New Roman" w:cs="Times New Roman"/>
                <w:color w:val="000000"/>
                <w:sz w:val="24"/>
                <w:szCs w:val="24"/>
                <w:lang w:eastAsia="ru-RU"/>
              </w:rPr>
              <w:t>0,75</w:t>
            </w:r>
          </w:p>
        </w:tc>
      </w:tr>
      <w:tr w:rsidR="00B27778" w:rsidRPr="00E22D61" w:rsidTr="00AC5EDF">
        <w:trPr>
          <w:trHeight w:val="577"/>
        </w:trPr>
        <w:tc>
          <w:tcPr>
            <w:tcW w:w="2552" w:type="dxa"/>
            <w:tcBorders>
              <w:bottom w:val="single" w:sz="4" w:space="0" w:color="auto"/>
            </w:tcBorders>
            <w:shd w:val="clear" w:color="000000" w:fill="FFFFFF"/>
            <w:vAlign w:val="center"/>
            <w:hideMark/>
          </w:tcPr>
          <w:p w:rsidR="00B27778" w:rsidRPr="00E22D61" w:rsidRDefault="00B27778" w:rsidP="00E22D61">
            <w:pPr>
              <w:spacing w:after="0" w:line="240" w:lineRule="auto"/>
              <w:jc w:val="both"/>
              <w:rPr>
                <w:rFonts w:ascii="Times New Roman" w:eastAsia="Times New Roman" w:hAnsi="Times New Roman" w:cs="Times New Roman"/>
                <w:color w:val="000000"/>
                <w:sz w:val="24"/>
                <w:szCs w:val="24"/>
                <w:lang w:eastAsia="ru-RU"/>
              </w:rPr>
            </w:pPr>
            <w:r w:rsidRPr="00E22D61">
              <w:rPr>
                <w:rFonts w:ascii="Times New Roman" w:eastAsia="Times New Roman" w:hAnsi="Times New Roman" w:cs="Times New Roman"/>
                <w:color w:val="000000"/>
                <w:sz w:val="24"/>
                <w:szCs w:val="24"/>
                <w:lang w:eastAsia="ru-RU"/>
              </w:rPr>
              <w:t>Социальный (муниципальное жилище)</w:t>
            </w:r>
          </w:p>
        </w:tc>
        <w:tc>
          <w:tcPr>
            <w:tcW w:w="3118" w:type="dxa"/>
            <w:tcBorders>
              <w:bottom w:val="single" w:sz="4" w:space="0" w:color="auto"/>
            </w:tcBorders>
            <w:shd w:val="clear" w:color="auto" w:fill="auto"/>
            <w:noWrap/>
            <w:vAlign w:val="center"/>
            <w:hideMark/>
          </w:tcPr>
          <w:p w:rsidR="00B27778" w:rsidRPr="00E22D61" w:rsidRDefault="00B27778" w:rsidP="00E22D61">
            <w:pPr>
              <w:spacing w:after="0" w:line="240" w:lineRule="auto"/>
              <w:jc w:val="center"/>
              <w:rPr>
                <w:rFonts w:ascii="Times New Roman" w:eastAsia="Times New Roman" w:hAnsi="Times New Roman" w:cs="Times New Roman"/>
                <w:color w:val="000000"/>
                <w:sz w:val="24"/>
                <w:szCs w:val="24"/>
                <w:lang w:eastAsia="ru-RU"/>
              </w:rPr>
            </w:pPr>
            <w:r w:rsidRPr="00E22D61">
              <w:rPr>
                <w:rFonts w:ascii="Times New Roman" w:eastAsia="Times New Roman" w:hAnsi="Times New Roman" w:cs="Times New Roman"/>
                <w:color w:val="000000"/>
                <w:sz w:val="24"/>
                <w:szCs w:val="24"/>
                <w:lang w:eastAsia="ru-RU"/>
              </w:rPr>
              <w:t>20</w:t>
            </w:r>
          </w:p>
        </w:tc>
        <w:tc>
          <w:tcPr>
            <w:tcW w:w="3793" w:type="dxa"/>
            <w:tcBorders>
              <w:bottom w:val="single" w:sz="4" w:space="0" w:color="auto"/>
            </w:tcBorders>
            <w:shd w:val="clear" w:color="auto" w:fill="auto"/>
            <w:noWrap/>
            <w:vAlign w:val="center"/>
            <w:hideMark/>
          </w:tcPr>
          <w:p w:rsidR="00B27778" w:rsidRPr="00E22D61" w:rsidRDefault="00B27778" w:rsidP="00E22D61">
            <w:pPr>
              <w:spacing w:after="0" w:line="240" w:lineRule="auto"/>
              <w:jc w:val="center"/>
              <w:rPr>
                <w:rFonts w:ascii="Times New Roman" w:eastAsia="Times New Roman" w:hAnsi="Times New Roman" w:cs="Times New Roman"/>
                <w:color w:val="000000"/>
                <w:sz w:val="24"/>
                <w:szCs w:val="24"/>
                <w:lang w:eastAsia="ru-RU"/>
              </w:rPr>
            </w:pPr>
            <w:r w:rsidRPr="00E22D61">
              <w:rPr>
                <w:rFonts w:ascii="Times New Roman" w:eastAsia="Times New Roman" w:hAnsi="Times New Roman" w:cs="Times New Roman"/>
                <w:color w:val="000000"/>
                <w:sz w:val="24"/>
                <w:szCs w:val="24"/>
                <w:lang w:eastAsia="ru-RU"/>
              </w:rPr>
              <w:t>0,8</w:t>
            </w:r>
          </w:p>
        </w:tc>
      </w:tr>
    </w:tbl>
    <w:p w:rsidR="00B27778" w:rsidRPr="00E22D61" w:rsidRDefault="00B27778" w:rsidP="00E22D61">
      <w:pPr>
        <w:spacing w:after="120" w:line="240" w:lineRule="auto"/>
        <w:ind w:firstLine="567"/>
        <w:jc w:val="right"/>
        <w:rPr>
          <w:rFonts w:ascii="Times New Roman" w:hAnsi="Times New Roman" w:cs="Times New Roman"/>
          <w:sz w:val="24"/>
          <w:szCs w:val="24"/>
        </w:rPr>
      </w:pPr>
    </w:p>
    <w:p w:rsidR="00B27778" w:rsidRPr="00E22D61" w:rsidRDefault="00B27778" w:rsidP="00E22D61">
      <w:pPr>
        <w:spacing w:after="120" w:line="240" w:lineRule="auto"/>
        <w:ind w:firstLine="567"/>
        <w:jc w:val="both"/>
        <w:rPr>
          <w:rFonts w:ascii="Times New Roman" w:hAnsi="Times New Roman" w:cs="Times New Roman"/>
          <w:sz w:val="24"/>
          <w:szCs w:val="24"/>
        </w:rPr>
      </w:pPr>
      <w:r w:rsidRPr="00E22D61">
        <w:rPr>
          <w:rFonts w:ascii="Times New Roman" w:hAnsi="Times New Roman" w:cs="Times New Roman"/>
          <w:sz w:val="24"/>
          <w:szCs w:val="24"/>
        </w:rPr>
        <w:t xml:space="preserve">Дополнительно учитывается количество учащихся высших и средних учебных заведений, посетителей социальных и других объектов на основе имеющихся нормативов </w:t>
      </w:r>
      <w:r w:rsidRPr="00E22D61">
        <w:rPr>
          <w:rFonts w:ascii="Times New Roman" w:hAnsi="Times New Roman" w:cs="Times New Roman"/>
          <w:sz w:val="24"/>
          <w:szCs w:val="24"/>
        </w:rPr>
        <w:lastRenderedPageBreak/>
        <w:t>обеспечения населения объектами социального и прочего обслуживания, в случае наличия соответствующих слоев спроса.</w:t>
      </w:r>
    </w:p>
    <w:p w:rsidR="003225D7" w:rsidRPr="00E22D61" w:rsidRDefault="003225D7" w:rsidP="00E22D61">
      <w:pPr>
        <w:spacing w:after="120" w:line="240" w:lineRule="auto"/>
        <w:ind w:firstLine="567"/>
        <w:jc w:val="both"/>
        <w:rPr>
          <w:rFonts w:ascii="Times New Roman" w:hAnsi="Times New Roman" w:cs="Times New Roman"/>
          <w:sz w:val="24"/>
          <w:szCs w:val="24"/>
        </w:rPr>
      </w:pPr>
      <w:r w:rsidRPr="00E22D61">
        <w:rPr>
          <w:rFonts w:ascii="Times New Roman" w:hAnsi="Times New Roman" w:cs="Times New Roman"/>
          <w:sz w:val="24"/>
          <w:szCs w:val="24"/>
        </w:rPr>
        <w:t>Если границы рассмотрения ППТ затрагивают несколько транспортных районов, технико-экономические параметры рассматриваемого ППТ могут быть отражены в модели одним из следующих способов:</w:t>
      </w:r>
    </w:p>
    <w:p w:rsidR="003225D7" w:rsidRPr="00E22D61" w:rsidRDefault="003225D7" w:rsidP="00E22D61">
      <w:pPr>
        <w:spacing w:after="120" w:line="240" w:lineRule="auto"/>
        <w:ind w:firstLine="567"/>
        <w:jc w:val="both"/>
        <w:rPr>
          <w:rFonts w:ascii="Times New Roman" w:hAnsi="Times New Roman" w:cs="Times New Roman"/>
          <w:sz w:val="24"/>
          <w:szCs w:val="24"/>
        </w:rPr>
      </w:pPr>
      <w:r w:rsidRPr="00E22D61">
        <w:rPr>
          <w:rFonts w:ascii="Times New Roman" w:hAnsi="Times New Roman" w:cs="Times New Roman"/>
          <w:sz w:val="24"/>
          <w:szCs w:val="24"/>
        </w:rPr>
        <w:t>- разбиением технико-экономических параметров между несколькими транспортными районами;</w:t>
      </w:r>
    </w:p>
    <w:p w:rsidR="003225D7" w:rsidRPr="00E22D61" w:rsidRDefault="003225D7" w:rsidP="00E22D61">
      <w:pPr>
        <w:spacing w:after="120" w:line="240" w:lineRule="auto"/>
        <w:ind w:firstLine="567"/>
        <w:jc w:val="both"/>
        <w:rPr>
          <w:rFonts w:ascii="Times New Roman" w:hAnsi="Times New Roman" w:cs="Times New Roman"/>
          <w:sz w:val="24"/>
          <w:szCs w:val="24"/>
        </w:rPr>
      </w:pPr>
      <w:r w:rsidRPr="00E22D61">
        <w:rPr>
          <w:rFonts w:ascii="Times New Roman" w:hAnsi="Times New Roman" w:cs="Times New Roman"/>
          <w:sz w:val="24"/>
          <w:szCs w:val="24"/>
        </w:rPr>
        <w:t>В случае если заранее известны места посадки ОКС и/или характер застройки ППТ не оказывает существенного влияния на функциональное назначение территории, данный подход является оптимальным. Технико-экономические параметры распределяются между районами пропорционально занимаемой площади транспортного района (в случае отсутствия определить точное место посадки ОКС), или в зависимости от предполагаемого места размещения ОКС (в случае наличия точных мест посадки ОКС).</w:t>
      </w:r>
    </w:p>
    <w:p w:rsidR="003225D7" w:rsidRPr="00E22D61" w:rsidRDefault="003225D7" w:rsidP="00E22D61">
      <w:pPr>
        <w:spacing w:after="120" w:line="240" w:lineRule="auto"/>
        <w:ind w:firstLine="567"/>
        <w:jc w:val="both"/>
        <w:rPr>
          <w:rFonts w:ascii="Times New Roman" w:hAnsi="Times New Roman" w:cs="Times New Roman"/>
          <w:sz w:val="24"/>
          <w:szCs w:val="24"/>
        </w:rPr>
      </w:pPr>
      <w:r w:rsidRPr="00E22D61">
        <w:rPr>
          <w:rFonts w:ascii="Times New Roman" w:hAnsi="Times New Roman" w:cs="Times New Roman"/>
          <w:sz w:val="24"/>
          <w:szCs w:val="24"/>
        </w:rPr>
        <w:t>- корректировкой существующих границ транспортных районов, без выделения дополнительного транспортного района;</w:t>
      </w:r>
    </w:p>
    <w:p w:rsidR="003225D7" w:rsidRPr="00E22D61" w:rsidRDefault="003225D7" w:rsidP="00E22D61">
      <w:pPr>
        <w:spacing w:after="120" w:line="240" w:lineRule="auto"/>
        <w:ind w:firstLine="567"/>
        <w:jc w:val="both"/>
        <w:rPr>
          <w:rFonts w:ascii="Times New Roman" w:hAnsi="Times New Roman" w:cs="Times New Roman"/>
          <w:sz w:val="24"/>
          <w:szCs w:val="24"/>
        </w:rPr>
      </w:pPr>
      <w:r w:rsidRPr="00E22D61">
        <w:rPr>
          <w:rFonts w:ascii="Times New Roman" w:hAnsi="Times New Roman" w:cs="Times New Roman"/>
          <w:sz w:val="24"/>
          <w:szCs w:val="24"/>
        </w:rPr>
        <w:t>Данный подход применим, в случае если в границах рассмотрения ППТ закладывается размещение крупных искусственных разделителей (магистральных улиц, железнодорожных путей).</w:t>
      </w:r>
    </w:p>
    <w:p w:rsidR="003225D7" w:rsidRPr="00E22D61" w:rsidRDefault="003225D7" w:rsidP="00E22D61">
      <w:pPr>
        <w:spacing w:after="120" w:line="240" w:lineRule="auto"/>
        <w:ind w:firstLine="567"/>
        <w:jc w:val="both"/>
        <w:rPr>
          <w:rFonts w:ascii="Times New Roman" w:hAnsi="Times New Roman" w:cs="Times New Roman"/>
          <w:sz w:val="24"/>
          <w:szCs w:val="24"/>
        </w:rPr>
      </w:pPr>
      <w:r w:rsidRPr="00E22D61">
        <w:rPr>
          <w:rFonts w:ascii="Times New Roman" w:hAnsi="Times New Roman" w:cs="Times New Roman"/>
          <w:sz w:val="24"/>
          <w:szCs w:val="24"/>
        </w:rPr>
        <w:t>- выделением нового транспортного района.</w:t>
      </w:r>
    </w:p>
    <w:p w:rsidR="00AC5EDF" w:rsidRPr="00E22D61" w:rsidRDefault="003225D7" w:rsidP="00E22D61">
      <w:pPr>
        <w:spacing w:after="120" w:line="240" w:lineRule="auto"/>
        <w:ind w:firstLine="567"/>
        <w:jc w:val="both"/>
        <w:rPr>
          <w:rFonts w:ascii="Times New Roman" w:hAnsi="Times New Roman" w:cs="Times New Roman"/>
          <w:sz w:val="24"/>
          <w:szCs w:val="24"/>
        </w:rPr>
      </w:pPr>
      <w:r w:rsidRPr="00E22D61">
        <w:rPr>
          <w:rFonts w:ascii="Times New Roman" w:hAnsi="Times New Roman" w:cs="Times New Roman"/>
          <w:sz w:val="24"/>
          <w:szCs w:val="24"/>
        </w:rPr>
        <w:t xml:space="preserve">Использование данного подхода может быть рекомендовано в случае значительного изменения функционального назначения территории в границах рассмотрения (пример: строительство крупного торгового центра посреди спального района). </w:t>
      </w:r>
    </w:p>
    <w:p w:rsidR="00B27778" w:rsidRPr="00E22D61" w:rsidRDefault="00B27778" w:rsidP="00E22D61">
      <w:pPr>
        <w:spacing w:after="120" w:line="240" w:lineRule="auto"/>
        <w:ind w:firstLine="567"/>
        <w:jc w:val="both"/>
        <w:rPr>
          <w:rFonts w:ascii="Times New Roman" w:hAnsi="Times New Roman" w:cs="Times New Roman"/>
          <w:sz w:val="24"/>
          <w:szCs w:val="24"/>
        </w:rPr>
      </w:pPr>
      <w:r w:rsidRPr="00E22D61">
        <w:rPr>
          <w:rFonts w:ascii="Times New Roman" w:hAnsi="Times New Roman" w:cs="Times New Roman"/>
          <w:sz w:val="24"/>
          <w:szCs w:val="24"/>
        </w:rPr>
        <w:t>11) Транспортное моделирования учитываются поездки как на индивидуальном, так и общественном транспорте. Для учета структуры подвижности населения по видам транспорта могут использованы два метода расчета:</w:t>
      </w:r>
    </w:p>
    <w:p w:rsidR="00B27778" w:rsidRPr="00E22D61" w:rsidRDefault="00B27778" w:rsidP="00E22D61">
      <w:pPr>
        <w:spacing w:after="120" w:line="240" w:lineRule="auto"/>
        <w:ind w:firstLine="567"/>
        <w:jc w:val="both"/>
        <w:rPr>
          <w:rFonts w:ascii="Times New Roman" w:hAnsi="Times New Roman" w:cs="Times New Roman"/>
          <w:sz w:val="24"/>
          <w:szCs w:val="24"/>
        </w:rPr>
      </w:pPr>
      <w:r w:rsidRPr="00E22D61">
        <w:rPr>
          <w:rFonts w:ascii="Times New Roman" w:hAnsi="Times New Roman" w:cs="Times New Roman"/>
          <w:sz w:val="24"/>
          <w:szCs w:val="24"/>
        </w:rPr>
        <w:t>а) Маршрутная сеть приводится в соответствие с комплексной схемой организации транспортного обслуживания населения общественным транспортом (КСОТ) в соответствии с этапами реализации.</w:t>
      </w:r>
    </w:p>
    <w:p w:rsidR="00B27778" w:rsidRPr="00E22D61" w:rsidRDefault="00B27778" w:rsidP="00E22D61">
      <w:pPr>
        <w:spacing w:after="120" w:line="240" w:lineRule="auto"/>
        <w:ind w:firstLine="567"/>
        <w:jc w:val="both"/>
        <w:rPr>
          <w:rFonts w:ascii="Times New Roman" w:hAnsi="Times New Roman" w:cs="Times New Roman"/>
          <w:sz w:val="24"/>
          <w:szCs w:val="24"/>
        </w:rPr>
      </w:pPr>
      <w:r w:rsidRPr="00E22D61">
        <w:rPr>
          <w:rFonts w:ascii="Times New Roman" w:hAnsi="Times New Roman" w:cs="Times New Roman"/>
          <w:sz w:val="24"/>
          <w:szCs w:val="24"/>
        </w:rPr>
        <w:t>б) Население рассматриваемых новых транспортных зон, не обеспеченных маршрутами общественного транспорта, распределяется на индивидуальный транспорт (для проведения макромоделирования).</w:t>
      </w:r>
    </w:p>
    <w:p w:rsidR="00B27778" w:rsidRPr="00E22D61" w:rsidRDefault="00B27778" w:rsidP="00E22D61">
      <w:pPr>
        <w:spacing w:after="120" w:line="240" w:lineRule="auto"/>
        <w:ind w:firstLine="567"/>
        <w:jc w:val="both"/>
        <w:rPr>
          <w:rFonts w:ascii="Times New Roman" w:hAnsi="Times New Roman" w:cs="Times New Roman"/>
          <w:sz w:val="24"/>
          <w:szCs w:val="24"/>
        </w:rPr>
      </w:pPr>
      <w:r w:rsidRPr="00E22D61">
        <w:rPr>
          <w:rFonts w:ascii="Times New Roman" w:hAnsi="Times New Roman" w:cs="Times New Roman"/>
          <w:sz w:val="24"/>
          <w:szCs w:val="24"/>
        </w:rPr>
        <w:t xml:space="preserve">Подробно данный метод представлен в разделе </w:t>
      </w:r>
      <w:r w:rsidRPr="00E22D61">
        <w:rPr>
          <w:rFonts w:ascii="Times New Roman" w:hAnsi="Times New Roman" w:cs="Times New Roman"/>
          <w:sz w:val="24"/>
          <w:szCs w:val="24"/>
          <w:lang w:val="en-US"/>
        </w:rPr>
        <w:t>II</w:t>
      </w:r>
      <w:r w:rsidRPr="00E22D61">
        <w:rPr>
          <w:rFonts w:ascii="Times New Roman" w:hAnsi="Times New Roman" w:cs="Times New Roman"/>
          <w:sz w:val="24"/>
          <w:szCs w:val="24"/>
        </w:rPr>
        <w:t>.</w:t>
      </w:r>
    </w:p>
    <w:p w:rsidR="00B27778" w:rsidRPr="00E22D61" w:rsidRDefault="00B27778" w:rsidP="00E22D61">
      <w:pPr>
        <w:spacing w:after="120" w:line="240" w:lineRule="auto"/>
        <w:ind w:firstLine="567"/>
        <w:jc w:val="both"/>
        <w:rPr>
          <w:rFonts w:ascii="Times New Roman" w:hAnsi="Times New Roman" w:cs="Times New Roman"/>
          <w:sz w:val="24"/>
          <w:szCs w:val="24"/>
        </w:rPr>
      </w:pPr>
      <w:r w:rsidRPr="00E22D61">
        <w:rPr>
          <w:rFonts w:ascii="Times New Roman" w:hAnsi="Times New Roman" w:cs="Times New Roman"/>
          <w:sz w:val="24"/>
          <w:szCs w:val="24"/>
        </w:rPr>
        <w:t>12) Критерием достаточности транспортной инфраструктуры и устойчивости ее функционирования</w:t>
      </w:r>
      <w:r w:rsidR="00AE7031">
        <w:rPr>
          <w:rFonts w:ascii="Times New Roman" w:hAnsi="Times New Roman" w:cs="Times New Roman"/>
          <w:sz w:val="24"/>
          <w:szCs w:val="24"/>
        </w:rPr>
        <w:t xml:space="preserve"> </w:t>
      </w:r>
      <w:r w:rsidRPr="00E22D61">
        <w:rPr>
          <w:rFonts w:ascii="Times New Roman" w:hAnsi="Times New Roman" w:cs="Times New Roman"/>
          <w:sz w:val="24"/>
          <w:szCs w:val="24"/>
        </w:rPr>
        <w:t>является отсутствие ухудшения транспортной ситуации на перегруженной сети в результате реализации проекта планировки территории и/или повышения уровня обслуживания дорожного движения. Оценивать данный критерий позволяет сравнение следующих показателей до и после реализации проекта планировки территории:</w:t>
      </w:r>
    </w:p>
    <w:p w:rsidR="00B27778" w:rsidRPr="00E22D61" w:rsidRDefault="00B27778" w:rsidP="00E22D61">
      <w:pPr>
        <w:spacing w:after="120" w:line="240" w:lineRule="auto"/>
        <w:ind w:firstLine="567"/>
        <w:jc w:val="both"/>
        <w:rPr>
          <w:rFonts w:ascii="Times New Roman" w:hAnsi="Times New Roman" w:cs="Times New Roman"/>
          <w:sz w:val="24"/>
          <w:szCs w:val="24"/>
        </w:rPr>
      </w:pPr>
      <w:r w:rsidRPr="00E22D61">
        <w:rPr>
          <w:rFonts w:ascii="Times New Roman" w:hAnsi="Times New Roman" w:cs="Times New Roman"/>
          <w:sz w:val="24"/>
          <w:szCs w:val="24"/>
        </w:rPr>
        <w:t xml:space="preserve">- </w:t>
      </w:r>
      <w:r w:rsidRPr="00E22D61">
        <w:rPr>
          <w:rFonts w:ascii="Times New Roman" w:hAnsi="Times New Roman" w:cs="Times New Roman"/>
          <w:color w:val="000000"/>
          <w:sz w:val="24"/>
          <w:szCs w:val="24"/>
        </w:rPr>
        <w:t>Среднее значение временного индекса для сети дорог</w:t>
      </w:r>
      <w:r w:rsidRPr="00E22D61">
        <w:rPr>
          <w:rFonts w:ascii="Times New Roman" w:hAnsi="Times New Roman" w:cs="Times New Roman"/>
          <w:sz w:val="24"/>
          <w:szCs w:val="24"/>
        </w:rPr>
        <w:t>;</w:t>
      </w:r>
    </w:p>
    <w:p w:rsidR="00B27778" w:rsidRPr="00E22D61" w:rsidRDefault="00B27778" w:rsidP="00E22D61">
      <w:pPr>
        <w:spacing w:after="120" w:line="240" w:lineRule="auto"/>
        <w:ind w:firstLine="567"/>
        <w:jc w:val="both"/>
        <w:rPr>
          <w:rFonts w:ascii="Times New Roman" w:hAnsi="Times New Roman" w:cs="Times New Roman"/>
          <w:sz w:val="24"/>
          <w:szCs w:val="24"/>
        </w:rPr>
      </w:pPr>
      <w:r w:rsidRPr="00E22D61">
        <w:rPr>
          <w:rFonts w:ascii="Times New Roman" w:hAnsi="Times New Roman" w:cs="Times New Roman"/>
          <w:sz w:val="24"/>
          <w:szCs w:val="24"/>
        </w:rPr>
        <w:t>- Показатель</w:t>
      </w:r>
      <w:r w:rsidR="00EA3D17" w:rsidRPr="00E22D61">
        <w:rPr>
          <w:rFonts w:ascii="Times New Roman" w:hAnsi="Times New Roman" w:cs="Times New Roman"/>
          <w:sz w:val="24"/>
          <w:szCs w:val="24"/>
        </w:rPr>
        <w:t xml:space="preserve"> </w:t>
      </w:r>
      <w:r w:rsidRPr="00E22D61">
        <w:rPr>
          <w:rFonts w:ascii="Times New Roman" w:hAnsi="Times New Roman" w:cs="Times New Roman"/>
          <w:color w:val="000000" w:themeColor="text1"/>
          <w:sz w:val="24"/>
          <w:szCs w:val="24"/>
        </w:rPr>
        <w:t>перегруженности дорог для сети дорог;</w:t>
      </w:r>
    </w:p>
    <w:p w:rsidR="00B27778" w:rsidRPr="00E22D61" w:rsidRDefault="00B27778" w:rsidP="00E22D61">
      <w:pPr>
        <w:spacing w:after="120" w:line="240" w:lineRule="auto"/>
        <w:ind w:firstLine="567"/>
        <w:jc w:val="both"/>
        <w:rPr>
          <w:rFonts w:ascii="Times New Roman" w:hAnsi="Times New Roman" w:cs="Times New Roman"/>
          <w:sz w:val="24"/>
          <w:szCs w:val="24"/>
        </w:rPr>
      </w:pPr>
      <w:r w:rsidRPr="00E22D61">
        <w:rPr>
          <w:rFonts w:ascii="Times New Roman" w:hAnsi="Times New Roman" w:cs="Times New Roman"/>
          <w:sz w:val="24"/>
          <w:szCs w:val="24"/>
        </w:rPr>
        <w:t>- Средняя скорость движения транспортных средств на сети дорог.</w:t>
      </w:r>
    </w:p>
    <w:p w:rsidR="00B27778" w:rsidRPr="00E22D61" w:rsidRDefault="00B27778" w:rsidP="00E22D61">
      <w:pPr>
        <w:spacing w:after="120" w:line="240" w:lineRule="auto"/>
        <w:ind w:firstLine="567"/>
        <w:jc w:val="both"/>
        <w:rPr>
          <w:rFonts w:ascii="Times New Roman" w:hAnsi="Times New Roman" w:cs="Times New Roman"/>
          <w:sz w:val="24"/>
          <w:szCs w:val="24"/>
        </w:rPr>
      </w:pPr>
      <w:r w:rsidRPr="00E22D61">
        <w:rPr>
          <w:rFonts w:ascii="Times New Roman" w:hAnsi="Times New Roman" w:cs="Times New Roman"/>
          <w:sz w:val="24"/>
          <w:szCs w:val="24"/>
        </w:rPr>
        <w:t xml:space="preserve">Формулы определения указанных показателей представлены в разделе </w:t>
      </w:r>
      <w:r w:rsidRPr="00E22D61">
        <w:rPr>
          <w:rFonts w:ascii="Times New Roman" w:hAnsi="Times New Roman" w:cs="Times New Roman"/>
          <w:sz w:val="24"/>
          <w:szCs w:val="24"/>
          <w:lang w:val="en-US"/>
        </w:rPr>
        <w:t>II</w:t>
      </w:r>
      <w:r w:rsidRPr="00E22D61">
        <w:rPr>
          <w:rFonts w:ascii="Times New Roman" w:hAnsi="Times New Roman" w:cs="Times New Roman"/>
          <w:sz w:val="24"/>
          <w:szCs w:val="24"/>
        </w:rPr>
        <w:t>.</w:t>
      </w:r>
    </w:p>
    <w:p w:rsidR="00B27778" w:rsidRPr="00E22D61" w:rsidRDefault="00B27778" w:rsidP="00E22D61">
      <w:pPr>
        <w:spacing w:after="120" w:line="240" w:lineRule="auto"/>
        <w:ind w:firstLine="567"/>
        <w:jc w:val="both"/>
        <w:rPr>
          <w:rFonts w:ascii="Times New Roman" w:hAnsi="Times New Roman" w:cs="Times New Roman"/>
          <w:sz w:val="24"/>
          <w:szCs w:val="24"/>
        </w:rPr>
      </w:pPr>
      <w:r w:rsidRPr="00E22D61">
        <w:rPr>
          <w:rFonts w:ascii="Times New Roman" w:hAnsi="Times New Roman" w:cs="Times New Roman"/>
          <w:sz w:val="24"/>
          <w:szCs w:val="24"/>
        </w:rPr>
        <w:lastRenderedPageBreak/>
        <w:t>13) Микромоделирование транспортных потоков в результате реализации проекта планировки территории проводится с целью проверки эффективности проекта организации дорожного движения.</w:t>
      </w:r>
    </w:p>
    <w:p w:rsidR="00B27778" w:rsidRPr="00E22D61" w:rsidRDefault="00B27778" w:rsidP="00E22D61">
      <w:pPr>
        <w:spacing w:after="120" w:line="240" w:lineRule="auto"/>
        <w:ind w:firstLine="567"/>
        <w:jc w:val="both"/>
        <w:rPr>
          <w:rFonts w:ascii="Times New Roman" w:hAnsi="Times New Roman" w:cs="Times New Roman"/>
          <w:sz w:val="24"/>
          <w:szCs w:val="24"/>
        </w:rPr>
      </w:pPr>
      <w:r w:rsidRPr="00E22D61">
        <w:rPr>
          <w:rFonts w:ascii="Times New Roman" w:hAnsi="Times New Roman" w:cs="Times New Roman"/>
          <w:sz w:val="24"/>
          <w:szCs w:val="24"/>
        </w:rPr>
        <w:t>14) Выполнение микромоделирования обеспечивает орган</w:t>
      </w:r>
      <w:r w:rsidR="00AC5EDF" w:rsidRPr="00E22D61">
        <w:rPr>
          <w:rFonts w:ascii="Times New Roman" w:hAnsi="Times New Roman" w:cs="Times New Roman"/>
          <w:sz w:val="24"/>
          <w:szCs w:val="24"/>
        </w:rPr>
        <w:t xml:space="preserve"> местного самоуправления</w:t>
      </w:r>
      <w:r w:rsidRPr="00E22D61">
        <w:rPr>
          <w:rFonts w:ascii="Times New Roman" w:hAnsi="Times New Roman" w:cs="Times New Roman"/>
          <w:sz w:val="24"/>
          <w:szCs w:val="24"/>
        </w:rPr>
        <w:t>, ответственный за разработку проекта планировки территории. При этом результаты моделирования</w:t>
      </w:r>
      <w:r w:rsidR="00AC5EDF" w:rsidRPr="00E22D61">
        <w:rPr>
          <w:rFonts w:ascii="Times New Roman" w:hAnsi="Times New Roman" w:cs="Times New Roman"/>
          <w:sz w:val="24"/>
          <w:szCs w:val="24"/>
        </w:rPr>
        <w:t xml:space="preserve"> </w:t>
      </w:r>
      <w:r w:rsidRPr="00E22D61">
        <w:rPr>
          <w:rFonts w:ascii="Times New Roman" w:hAnsi="Times New Roman" w:cs="Times New Roman"/>
          <w:sz w:val="24"/>
          <w:szCs w:val="24"/>
        </w:rPr>
        <w:t xml:space="preserve">передаются в орган </w:t>
      </w:r>
      <w:r w:rsidR="00E22D61">
        <w:rPr>
          <w:rFonts w:ascii="Times New Roman" w:hAnsi="Times New Roman" w:cs="Times New Roman"/>
          <w:sz w:val="24"/>
          <w:szCs w:val="24"/>
        </w:rPr>
        <w:t>местного самоуправления</w:t>
      </w:r>
      <w:r w:rsidRPr="00E22D61">
        <w:rPr>
          <w:rFonts w:ascii="Times New Roman" w:hAnsi="Times New Roman" w:cs="Times New Roman"/>
          <w:sz w:val="24"/>
          <w:szCs w:val="24"/>
        </w:rPr>
        <w:t>, ответственный за организацию дорожного движения в городе (населенном пункте), с целью проведения анализа полученных результатов.</w:t>
      </w:r>
    </w:p>
    <w:p w:rsidR="00B27778" w:rsidRPr="00E22D61" w:rsidRDefault="00B27778" w:rsidP="00E22D61">
      <w:pPr>
        <w:spacing w:after="120" w:line="240" w:lineRule="auto"/>
        <w:ind w:firstLine="567"/>
        <w:jc w:val="both"/>
        <w:rPr>
          <w:rFonts w:ascii="Times New Roman" w:hAnsi="Times New Roman" w:cs="Times New Roman"/>
          <w:sz w:val="24"/>
          <w:szCs w:val="24"/>
        </w:rPr>
      </w:pPr>
      <w:r w:rsidRPr="00E22D61">
        <w:rPr>
          <w:rFonts w:ascii="Times New Roman" w:hAnsi="Times New Roman" w:cs="Times New Roman"/>
          <w:sz w:val="24"/>
          <w:szCs w:val="24"/>
        </w:rPr>
        <w:t>14) При рассмотрении проекта организации дорожного движения производится сравнение существующих параметров эффективности организации дорожного движения, определяемых в соответствии с проектом Правил определения основных параметров дорожного движения, ведения их учета, наблюдаемыми в результате проведенного моделирования.</w:t>
      </w:r>
    </w:p>
    <w:p w:rsidR="00B27778" w:rsidRPr="00E22D61" w:rsidRDefault="00B27778" w:rsidP="00E22D61">
      <w:pPr>
        <w:spacing w:after="120" w:line="240" w:lineRule="auto"/>
        <w:ind w:firstLine="567"/>
        <w:jc w:val="both"/>
        <w:rPr>
          <w:rFonts w:ascii="Times New Roman" w:hAnsi="Times New Roman" w:cs="Times New Roman"/>
          <w:sz w:val="24"/>
          <w:szCs w:val="24"/>
        </w:rPr>
      </w:pPr>
      <w:r w:rsidRPr="00E22D61">
        <w:rPr>
          <w:rFonts w:ascii="Times New Roman" w:hAnsi="Times New Roman" w:cs="Times New Roman"/>
          <w:sz w:val="24"/>
          <w:szCs w:val="24"/>
        </w:rPr>
        <w:t xml:space="preserve">15) Критерием допустимости предлагаемого проекта организации дорожного движения является сохранение категории обслуживания не ниже уровня </w:t>
      </w:r>
      <w:r w:rsidRPr="00E22D61">
        <w:rPr>
          <w:rFonts w:ascii="Times New Roman" w:hAnsi="Times New Roman" w:cs="Times New Roman"/>
          <w:sz w:val="24"/>
          <w:szCs w:val="24"/>
          <w:lang w:val="en-US"/>
        </w:rPr>
        <w:t>D</w:t>
      </w:r>
      <w:r w:rsidRPr="00E22D61">
        <w:rPr>
          <w:rFonts w:ascii="Times New Roman" w:hAnsi="Times New Roman" w:cs="Times New Roman"/>
          <w:sz w:val="24"/>
          <w:szCs w:val="24"/>
        </w:rPr>
        <w:t>, в соответствии с проектом</w:t>
      </w:r>
      <w:r w:rsidR="00AC5EDF" w:rsidRPr="00E22D61">
        <w:rPr>
          <w:rFonts w:ascii="Times New Roman" w:hAnsi="Times New Roman" w:cs="Times New Roman"/>
          <w:sz w:val="24"/>
          <w:szCs w:val="24"/>
        </w:rPr>
        <w:t xml:space="preserve"> </w:t>
      </w:r>
      <w:r w:rsidRPr="00E22D61">
        <w:rPr>
          <w:rFonts w:ascii="Times New Roman" w:hAnsi="Times New Roman" w:cs="Times New Roman"/>
          <w:sz w:val="24"/>
          <w:szCs w:val="24"/>
        </w:rPr>
        <w:t>Постановления Правительства Российской Федерации "Об утверждении Правил определения основных параметров дорожного движения, ведения их учета".</w:t>
      </w:r>
    </w:p>
    <w:p w:rsidR="00B27778" w:rsidRPr="00E22D61" w:rsidRDefault="00B27778" w:rsidP="00E22D61">
      <w:pPr>
        <w:spacing w:after="120" w:line="240" w:lineRule="auto"/>
        <w:ind w:firstLine="567"/>
        <w:jc w:val="both"/>
        <w:rPr>
          <w:rFonts w:ascii="Times New Roman" w:hAnsi="Times New Roman" w:cs="Times New Roman"/>
          <w:sz w:val="24"/>
          <w:szCs w:val="24"/>
        </w:rPr>
      </w:pPr>
      <w:r w:rsidRPr="00E22D61">
        <w:rPr>
          <w:rFonts w:ascii="Times New Roman" w:hAnsi="Times New Roman" w:cs="Times New Roman"/>
          <w:sz w:val="24"/>
          <w:szCs w:val="24"/>
        </w:rPr>
        <w:t xml:space="preserve">16) Для получения качественного прогноза границу микромоделирования рекомендуется устанавливать следующим образом: от прилегающей к рассматриваемому участку необходимо учитывать зону в пределах трех перекрестков и/или 500 метров от указанных границ. </w:t>
      </w:r>
    </w:p>
    <w:p w:rsidR="00B27778" w:rsidRPr="00E22D61" w:rsidRDefault="00B27778" w:rsidP="00E22D61">
      <w:pPr>
        <w:spacing w:after="120" w:line="240" w:lineRule="auto"/>
        <w:ind w:firstLine="567"/>
        <w:jc w:val="both"/>
        <w:rPr>
          <w:rFonts w:ascii="Times New Roman" w:hAnsi="Times New Roman" w:cs="Times New Roman"/>
          <w:sz w:val="24"/>
          <w:szCs w:val="24"/>
        </w:rPr>
      </w:pPr>
      <w:r w:rsidRPr="00E22D61">
        <w:rPr>
          <w:rFonts w:ascii="Times New Roman" w:hAnsi="Times New Roman" w:cs="Times New Roman"/>
          <w:sz w:val="24"/>
          <w:szCs w:val="24"/>
        </w:rPr>
        <w:t>17) В случае нахождения в указанных границ магистральных улиц и дорог, в соответствии с классификацией СП 42.13330.2016, последняя так же принимается в качестве границы.</w:t>
      </w:r>
    </w:p>
    <w:p w:rsidR="00B27778" w:rsidRPr="00E22D61" w:rsidRDefault="00B27778" w:rsidP="00E22D61">
      <w:pPr>
        <w:spacing w:after="120" w:line="240" w:lineRule="auto"/>
        <w:ind w:firstLine="567"/>
        <w:jc w:val="both"/>
        <w:rPr>
          <w:rFonts w:ascii="Times New Roman" w:hAnsi="Times New Roman" w:cs="Times New Roman"/>
          <w:sz w:val="24"/>
          <w:szCs w:val="24"/>
        </w:rPr>
      </w:pPr>
      <w:r w:rsidRPr="00E22D61">
        <w:rPr>
          <w:rFonts w:ascii="Times New Roman" w:hAnsi="Times New Roman" w:cs="Times New Roman"/>
          <w:sz w:val="24"/>
          <w:szCs w:val="24"/>
        </w:rPr>
        <w:t xml:space="preserve">18) В случае, если результаты макромоделирования показывают удовлетворительный результат, а микромоделирование – отрицательный, следует рассмотреть возможность реорганизации дорожного движения на прилегающей сети. </w:t>
      </w:r>
    </w:p>
    <w:p w:rsidR="00B27778" w:rsidRPr="00E22D61" w:rsidRDefault="00B27778" w:rsidP="00E22D61">
      <w:pPr>
        <w:spacing w:after="120" w:line="240" w:lineRule="auto"/>
        <w:ind w:firstLine="567"/>
        <w:jc w:val="both"/>
        <w:rPr>
          <w:rFonts w:ascii="Times New Roman" w:hAnsi="Times New Roman" w:cs="Times New Roman"/>
          <w:sz w:val="24"/>
          <w:szCs w:val="24"/>
        </w:rPr>
      </w:pPr>
      <w:r w:rsidRPr="00E22D61">
        <w:rPr>
          <w:rFonts w:ascii="Times New Roman" w:hAnsi="Times New Roman" w:cs="Times New Roman"/>
          <w:sz w:val="24"/>
          <w:szCs w:val="24"/>
        </w:rPr>
        <w:t>19) В случае если реорганизация способна повысить качество транспортного обслуживания до приемлемого уровня, корректировка технико-экономических показателей проекта планировки территорий не является обязательной. При этом предлагаемая перспективная схема организации дорожного движения должна быть должным об</w:t>
      </w:r>
      <w:r w:rsidR="00E22D61">
        <w:rPr>
          <w:rFonts w:ascii="Times New Roman" w:hAnsi="Times New Roman" w:cs="Times New Roman"/>
          <w:sz w:val="24"/>
          <w:szCs w:val="24"/>
        </w:rPr>
        <w:t>разом смоделирована и согласова</w:t>
      </w:r>
      <w:r w:rsidRPr="00E22D61">
        <w:rPr>
          <w:rFonts w:ascii="Times New Roman" w:hAnsi="Times New Roman" w:cs="Times New Roman"/>
          <w:sz w:val="24"/>
          <w:szCs w:val="24"/>
        </w:rPr>
        <w:t xml:space="preserve">на местными органами </w:t>
      </w:r>
      <w:r w:rsidR="00E22D61">
        <w:rPr>
          <w:rFonts w:ascii="Times New Roman" w:hAnsi="Times New Roman" w:cs="Times New Roman"/>
          <w:sz w:val="24"/>
          <w:szCs w:val="24"/>
        </w:rPr>
        <w:t>государственной</w:t>
      </w:r>
      <w:r w:rsidRPr="00E22D61">
        <w:rPr>
          <w:rFonts w:ascii="Times New Roman" w:hAnsi="Times New Roman" w:cs="Times New Roman"/>
          <w:sz w:val="24"/>
          <w:szCs w:val="24"/>
        </w:rPr>
        <w:t xml:space="preserve"> власти, отвечающ</w:t>
      </w:r>
      <w:r w:rsidR="00E22D61">
        <w:rPr>
          <w:rFonts w:ascii="Times New Roman" w:hAnsi="Times New Roman" w:cs="Times New Roman"/>
          <w:sz w:val="24"/>
          <w:szCs w:val="24"/>
        </w:rPr>
        <w:t>ими</w:t>
      </w:r>
      <w:r w:rsidRPr="00E22D61">
        <w:rPr>
          <w:rFonts w:ascii="Times New Roman" w:hAnsi="Times New Roman" w:cs="Times New Roman"/>
          <w:sz w:val="24"/>
          <w:szCs w:val="24"/>
        </w:rPr>
        <w:t xml:space="preserve"> за безопасность дорожного движения, и наделенн</w:t>
      </w:r>
      <w:r w:rsidR="00E22D61">
        <w:rPr>
          <w:rFonts w:ascii="Times New Roman" w:hAnsi="Times New Roman" w:cs="Times New Roman"/>
          <w:sz w:val="24"/>
          <w:szCs w:val="24"/>
        </w:rPr>
        <w:t>ыми</w:t>
      </w:r>
      <w:r w:rsidRPr="00E22D61">
        <w:rPr>
          <w:rFonts w:ascii="Times New Roman" w:hAnsi="Times New Roman" w:cs="Times New Roman"/>
          <w:sz w:val="24"/>
          <w:szCs w:val="24"/>
        </w:rPr>
        <w:t xml:space="preserve"> соответствующими полномочиями в части согласования проектов организации дорожного движения. </w:t>
      </w:r>
    </w:p>
    <w:p w:rsidR="00B27778" w:rsidRPr="00E22D61" w:rsidRDefault="00B27778" w:rsidP="00E22D61">
      <w:pPr>
        <w:spacing w:after="120" w:line="240" w:lineRule="auto"/>
        <w:ind w:firstLine="567"/>
        <w:jc w:val="both"/>
        <w:rPr>
          <w:rFonts w:ascii="Times New Roman" w:hAnsi="Times New Roman" w:cs="Times New Roman"/>
          <w:sz w:val="24"/>
          <w:szCs w:val="24"/>
        </w:rPr>
      </w:pPr>
      <w:r w:rsidRPr="00E22D61">
        <w:rPr>
          <w:rFonts w:ascii="Times New Roman" w:hAnsi="Times New Roman" w:cs="Times New Roman"/>
          <w:sz w:val="24"/>
          <w:szCs w:val="24"/>
        </w:rPr>
        <w:t>20) В вышеописанном случае (описанном в пункте 18 настоящих рекомендаций) затраты на разработку нового проекта организации дорожного движения на прилегающей к границам рассмотрения проекта планировки территории несет организация, разрабатывающая данный проект. Данный вариант не является обязательным, и представляет лишь дополнительную возможность для согласования проекта планировки территории с заявленными первоначально характеристиками.</w:t>
      </w:r>
    </w:p>
    <w:p w:rsidR="00B27778" w:rsidRPr="00E22D61" w:rsidRDefault="00B27778" w:rsidP="00E22D61">
      <w:pPr>
        <w:spacing w:line="240" w:lineRule="auto"/>
        <w:jc w:val="center"/>
        <w:rPr>
          <w:rFonts w:ascii="Times New Roman" w:hAnsi="Times New Roman" w:cs="Times New Roman"/>
          <w:sz w:val="24"/>
          <w:szCs w:val="24"/>
        </w:rPr>
      </w:pPr>
      <w:r w:rsidRPr="00E22D61">
        <w:rPr>
          <w:noProof/>
          <w:sz w:val="24"/>
          <w:szCs w:val="24"/>
          <w:lang w:eastAsia="ru-RU"/>
        </w:rPr>
        <w:lastRenderedPageBreak/>
        <w:drawing>
          <wp:inline distT="0" distB="0" distL="0" distR="0">
            <wp:extent cx="5567529" cy="4257964"/>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5798943" cy="4434946"/>
                    </a:xfrm>
                    <a:prstGeom prst="rect">
                      <a:avLst/>
                    </a:prstGeom>
                  </pic:spPr>
                </pic:pic>
              </a:graphicData>
            </a:graphic>
          </wp:inline>
        </w:drawing>
      </w:r>
    </w:p>
    <w:p w:rsidR="00B27778" w:rsidRPr="00E22D61" w:rsidRDefault="00B27778" w:rsidP="00E22D61">
      <w:pPr>
        <w:spacing w:after="120" w:line="240" w:lineRule="auto"/>
        <w:ind w:firstLine="567"/>
        <w:jc w:val="center"/>
        <w:rPr>
          <w:rFonts w:ascii="Times New Roman" w:hAnsi="Times New Roman" w:cs="Times New Roman"/>
          <w:b/>
          <w:sz w:val="24"/>
          <w:szCs w:val="24"/>
        </w:rPr>
      </w:pPr>
      <w:r w:rsidRPr="00E22D61">
        <w:rPr>
          <w:rFonts w:ascii="Times New Roman" w:hAnsi="Times New Roman" w:cs="Times New Roman"/>
          <w:b/>
          <w:sz w:val="24"/>
          <w:szCs w:val="24"/>
        </w:rPr>
        <w:t>Рисунок 1 - Схема определения участков улично-дорожной сети для проведения транспортного моделирования</w:t>
      </w:r>
      <w:r w:rsidRPr="00E22D61">
        <w:rPr>
          <w:rFonts w:ascii="Times New Roman" w:hAnsi="Times New Roman" w:cs="Times New Roman"/>
          <w:b/>
          <w:sz w:val="24"/>
          <w:szCs w:val="24"/>
        </w:rPr>
        <w:br w:type="page"/>
      </w:r>
    </w:p>
    <w:p w:rsidR="00B27778" w:rsidRPr="00E22D61" w:rsidRDefault="00B27778" w:rsidP="00E22D61">
      <w:pPr>
        <w:spacing w:after="0" w:line="240" w:lineRule="auto"/>
        <w:ind w:firstLine="567"/>
        <w:rPr>
          <w:rFonts w:ascii="Times New Roman" w:hAnsi="Times New Roman" w:cs="Times New Roman"/>
          <w:b/>
          <w:sz w:val="24"/>
          <w:szCs w:val="24"/>
        </w:rPr>
      </w:pPr>
      <w:r w:rsidRPr="00E22D61">
        <w:rPr>
          <w:rFonts w:ascii="Times New Roman" w:hAnsi="Times New Roman" w:cs="Times New Roman"/>
          <w:b/>
          <w:sz w:val="24"/>
          <w:szCs w:val="24"/>
          <w:lang w:val="en-US"/>
        </w:rPr>
        <w:lastRenderedPageBreak/>
        <w:t>IV</w:t>
      </w:r>
      <w:r w:rsidR="00EA3D17" w:rsidRPr="00E22D61">
        <w:rPr>
          <w:rFonts w:ascii="Times New Roman" w:hAnsi="Times New Roman" w:cs="Times New Roman"/>
          <w:b/>
          <w:sz w:val="24"/>
          <w:szCs w:val="24"/>
        </w:rPr>
        <w:t xml:space="preserve"> </w:t>
      </w:r>
      <w:r w:rsidRPr="00E22D61">
        <w:rPr>
          <w:rFonts w:ascii="Times New Roman" w:hAnsi="Times New Roman" w:cs="Times New Roman"/>
          <w:b/>
          <w:sz w:val="24"/>
          <w:szCs w:val="24"/>
        </w:rPr>
        <w:t>Транспортное моделирование при получении разрешения на строительство.</w:t>
      </w:r>
    </w:p>
    <w:p w:rsidR="00B27778" w:rsidRPr="00E22D61" w:rsidRDefault="00B27778" w:rsidP="00E22D61">
      <w:pPr>
        <w:spacing w:after="0" w:line="240" w:lineRule="auto"/>
        <w:ind w:firstLine="567"/>
        <w:rPr>
          <w:rFonts w:ascii="Times New Roman" w:hAnsi="Times New Roman" w:cs="Times New Roman"/>
          <w:b/>
          <w:sz w:val="24"/>
          <w:szCs w:val="24"/>
        </w:rPr>
      </w:pPr>
    </w:p>
    <w:p w:rsidR="00B27778" w:rsidRPr="00E22D61" w:rsidRDefault="00B27778" w:rsidP="00E22D61">
      <w:pPr>
        <w:pStyle w:val="a3"/>
        <w:numPr>
          <w:ilvl w:val="0"/>
          <w:numId w:val="2"/>
        </w:numPr>
        <w:spacing w:after="120" w:line="240" w:lineRule="auto"/>
        <w:ind w:left="0" w:firstLine="567"/>
        <w:jc w:val="both"/>
        <w:rPr>
          <w:rFonts w:ascii="Times New Roman" w:hAnsi="Times New Roman" w:cs="Times New Roman"/>
          <w:sz w:val="24"/>
          <w:szCs w:val="24"/>
        </w:rPr>
      </w:pPr>
      <w:r w:rsidRPr="00E22D61">
        <w:rPr>
          <w:rFonts w:ascii="Times New Roman" w:hAnsi="Times New Roman" w:cs="Times New Roman"/>
          <w:sz w:val="24"/>
          <w:szCs w:val="24"/>
        </w:rPr>
        <w:t>На данном этапе градостроительной деятельности для проверки достаточности транспортного обслуживания территории проводится микромоделирование.</w:t>
      </w:r>
    </w:p>
    <w:p w:rsidR="00B27778" w:rsidRPr="00E22D61" w:rsidRDefault="00B27778" w:rsidP="00E22D61">
      <w:pPr>
        <w:pStyle w:val="a3"/>
        <w:numPr>
          <w:ilvl w:val="0"/>
          <w:numId w:val="2"/>
        </w:numPr>
        <w:spacing w:after="120" w:line="240" w:lineRule="auto"/>
        <w:ind w:left="0" w:firstLine="567"/>
        <w:jc w:val="both"/>
        <w:rPr>
          <w:rFonts w:ascii="Times New Roman" w:hAnsi="Times New Roman" w:cs="Times New Roman"/>
          <w:sz w:val="24"/>
          <w:szCs w:val="24"/>
        </w:rPr>
      </w:pPr>
      <w:r w:rsidRPr="00E22D61">
        <w:rPr>
          <w:rFonts w:ascii="Times New Roman" w:hAnsi="Times New Roman" w:cs="Times New Roman"/>
          <w:sz w:val="24"/>
          <w:szCs w:val="24"/>
        </w:rPr>
        <w:t xml:space="preserve">Моделирование транспортных потоков при получении разрешения на строительство проводится с целью проверки проекта организации дорожного движения на период строительства </w:t>
      </w:r>
      <w:r w:rsidR="003225D7" w:rsidRPr="00E22D61">
        <w:rPr>
          <w:rFonts w:ascii="Times New Roman" w:hAnsi="Times New Roman" w:cs="Times New Roman"/>
          <w:sz w:val="24"/>
          <w:szCs w:val="24"/>
        </w:rPr>
        <w:t xml:space="preserve">и период эксплуатации </w:t>
      </w:r>
      <w:r w:rsidRPr="00E22D61">
        <w:rPr>
          <w:rFonts w:ascii="Times New Roman" w:hAnsi="Times New Roman" w:cs="Times New Roman"/>
          <w:sz w:val="24"/>
          <w:szCs w:val="24"/>
        </w:rPr>
        <w:t>на предмет эффективности организации дорожного движения.</w:t>
      </w:r>
    </w:p>
    <w:p w:rsidR="00B27778" w:rsidRPr="00E22D61" w:rsidRDefault="00B27778" w:rsidP="00E22D61">
      <w:pPr>
        <w:pStyle w:val="a3"/>
        <w:numPr>
          <w:ilvl w:val="0"/>
          <w:numId w:val="2"/>
        </w:numPr>
        <w:spacing w:after="120" w:line="240" w:lineRule="auto"/>
        <w:ind w:left="0" w:firstLine="567"/>
        <w:jc w:val="both"/>
        <w:rPr>
          <w:rFonts w:ascii="Times New Roman" w:hAnsi="Times New Roman" w:cs="Times New Roman"/>
          <w:sz w:val="24"/>
          <w:szCs w:val="24"/>
        </w:rPr>
      </w:pPr>
      <w:r w:rsidRPr="00E22D61">
        <w:rPr>
          <w:rFonts w:ascii="Times New Roman" w:hAnsi="Times New Roman" w:cs="Times New Roman"/>
          <w:sz w:val="24"/>
          <w:szCs w:val="24"/>
        </w:rPr>
        <w:t>Проведение транспортного моделирования проводится на основании прогнозных значений интенсивностей, получаемых</w:t>
      </w:r>
      <w:r w:rsidR="00E22D61">
        <w:rPr>
          <w:rFonts w:ascii="Times New Roman" w:hAnsi="Times New Roman" w:cs="Times New Roman"/>
          <w:sz w:val="24"/>
          <w:szCs w:val="24"/>
        </w:rPr>
        <w:t xml:space="preserve"> с применением математической модели транспортной системы поселения, городского округа</w:t>
      </w:r>
      <w:r w:rsidRPr="00E22D61">
        <w:rPr>
          <w:rFonts w:ascii="Times New Roman" w:hAnsi="Times New Roman" w:cs="Times New Roman"/>
          <w:sz w:val="24"/>
          <w:szCs w:val="24"/>
        </w:rPr>
        <w:t xml:space="preserve">. </w:t>
      </w:r>
    </w:p>
    <w:p w:rsidR="00B27778" w:rsidRPr="00E22D61" w:rsidRDefault="00B27778" w:rsidP="00E22D61">
      <w:pPr>
        <w:pStyle w:val="a3"/>
        <w:numPr>
          <w:ilvl w:val="0"/>
          <w:numId w:val="2"/>
        </w:numPr>
        <w:spacing w:after="120" w:line="240" w:lineRule="auto"/>
        <w:ind w:left="0" w:firstLine="567"/>
        <w:jc w:val="both"/>
        <w:rPr>
          <w:rFonts w:ascii="Times New Roman" w:hAnsi="Times New Roman" w:cs="Times New Roman"/>
          <w:sz w:val="24"/>
          <w:szCs w:val="24"/>
        </w:rPr>
      </w:pPr>
      <w:r w:rsidRPr="00E22D61">
        <w:rPr>
          <w:rFonts w:ascii="Times New Roman" w:hAnsi="Times New Roman" w:cs="Times New Roman"/>
          <w:sz w:val="24"/>
          <w:szCs w:val="24"/>
        </w:rPr>
        <w:t>При рассмотрении проекта организации дорожного движения производится сравнение существующих параметров эффективности организации дорожного движения, определяемых в соответствии с проектом Постановления Правительства Российской Федерации "Об утверждении Правил определения основных параметров дорожного движения, ведения их учета", с параметрами, наблюдаемыми в результате проведенного моделирования.</w:t>
      </w:r>
    </w:p>
    <w:p w:rsidR="00B27778" w:rsidRPr="00E22D61" w:rsidRDefault="00B27778" w:rsidP="00E22D61">
      <w:pPr>
        <w:pStyle w:val="a3"/>
        <w:numPr>
          <w:ilvl w:val="0"/>
          <w:numId w:val="2"/>
        </w:numPr>
        <w:spacing w:after="120" w:line="240" w:lineRule="auto"/>
        <w:ind w:left="0" w:firstLine="567"/>
        <w:jc w:val="both"/>
        <w:rPr>
          <w:rFonts w:ascii="Times New Roman" w:hAnsi="Times New Roman" w:cs="Times New Roman"/>
          <w:sz w:val="24"/>
          <w:szCs w:val="24"/>
        </w:rPr>
      </w:pPr>
      <w:r w:rsidRPr="00E22D61">
        <w:rPr>
          <w:rFonts w:ascii="Times New Roman" w:hAnsi="Times New Roman" w:cs="Times New Roman"/>
          <w:sz w:val="24"/>
          <w:szCs w:val="24"/>
        </w:rPr>
        <w:t xml:space="preserve">Критерием допустимости предлагаемого проекта организации дорожного движения является сохранение категории обслуживания не ниже уровня </w:t>
      </w:r>
      <w:r w:rsidRPr="00E22D61">
        <w:rPr>
          <w:rFonts w:ascii="Times New Roman" w:hAnsi="Times New Roman" w:cs="Times New Roman"/>
          <w:sz w:val="24"/>
          <w:szCs w:val="24"/>
          <w:lang w:val="en-US"/>
        </w:rPr>
        <w:t>D</w:t>
      </w:r>
      <w:r w:rsidRPr="00E22D61">
        <w:rPr>
          <w:rFonts w:ascii="Times New Roman" w:hAnsi="Times New Roman" w:cs="Times New Roman"/>
          <w:sz w:val="24"/>
          <w:szCs w:val="24"/>
        </w:rPr>
        <w:t>, в соответствии с Постановлением Правительства Российской Федерации "Об утверждении Правил определения основных параметров дорожного движения, ведения их учета".</w:t>
      </w:r>
    </w:p>
    <w:p w:rsidR="00B27778" w:rsidRPr="00E22D61" w:rsidRDefault="00B27778" w:rsidP="00E22D61">
      <w:pPr>
        <w:pStyle w:val="a3"/>
        <w:numPr>
          <w:ilvl w:val="0"/>
          <w:numId w:val="2"/>
        </w:numPr>
        <w:spacing w:after="120" w:line="240" w:lineRule="auto"/>
        <w:ind w:left="0" w:firstLine="567"/>
        <w:jc w:val="both"/>
        <w:rPr>
          <w:rFonts w:ascii="Times New Roman" w:hAnsi="Times New Roman" w:cs="Times New Roman"/>
          <w:sz w:val="24"/>
          <w:szCs w:val="24"/>
        </w:rPr>
      </w:pPr>
      <w:r w:rsidRPr="00E22D61">
        <w:rPr>
          <w:rFonts w:ascii="Times New Roman" w:hAnsi="Times New Roman" w:cs="Times New Roman"/>
          <w:sz w:val="24"/>
          <w:szCs w:val="24"/>
        </w:rPr>
        <w:t>Запрос на предоставление прогнозных интенсивностей в границах моделирования осуществляется организацией, проводящей моделирование,</w:t>
      </w:r>
      <w:r w:rsidR="00AC5EDF" w:rsidRPr="00E22D61">
        <w:rPr>
          <w:rFonts w:ascii="Times New Roman" w:hAnsi="Times New Roman" w:cs="Times New Roman"/>
          <w:sz w:val="24"/>
          <w:szCs w:val="24"/>
        </w:rPr>
        <w:t xml:space="preserve"> </w:t>
      </w:r>
      <w:r w:rsidRPr="00E22D61">
        <w:rPr>
          <w:rFonts w:ascii="Times New Roman" w:hAnsi="Times New Roman" w:cs="Times New Roman"/>
          <w:sz w:val="24"/>
          <w:szCs w:val="24"/>
        </w:rPr>
        <w:t>в органы местного самоуправления. Предоставление запрашиваемых данных осуществляется в устанавливаемый соответствующими регламентами срок.</w:t>
      </w:r>
    </w:p>
    <w:p w:rsidR="00B27778" w:rsidRPr="00E22D61" w:rsidRDefault="00B27778" w:rsidP="00E22D61">
      <w:pPr>
        <w:pStyle w:val="a3"/>
        <w:numPr>
          <w:ilvl w:val="0"/>
          <w:numId w:val="2"/>
        </w:numPr>
        <w:spacing w:after="120" w:line="240" w:lineRule="auto"/>
        <w:ind w:left="0" w:firstLine="567"/>
        <w:jc w:val="both"/>
        <w:rPr>
          <w:rFonts w:ascii="Times New Roman" w:hAnsi="Times New Roman" w:cs="Times New Roman"/>
          <w:sz w:val="24"/>
          <w:szCs w:val="24"/>
        </w:rPr>
      </w:pPr>
      <w:r w:rsidRPr="00E22D61">
        <w:rPr>
          <w:rFonts w:ascii="Times New Roman" w:hAnsi="Times New Roman" w:cs="Times New Roman"/>
          <w:sz w:val="24"/>
          <w:szCs w:val="24"/>
        </w:rPr>
        <w:t>Для получения качественного прогноза границу моделирования рекомендуется устанавливать следующим образом: от прилегающей к рассматриваемому участку необходимо рассматривать зону в пределах трех перекрестков и/или 500 метров от указанных границ. При этом, в случае нахождения в указанных границ магистральная сети дорог и улиц, последняя так же принимается в качестве границы.</w:t>
      </w:r>
    </w:p>
    <w:p w:rsidR="00B27778" w:rsidRPr="00E22D61" w:rsidRDefault="00B27778" w:rsidP="00E22D61">
      <w:pPr>
        <w:pStyle w:val="a3"/>
        <w:numPr>
          <w:ilvl w:val="0"/>
          <w:numId w:val="2"/>
        </w:numPr>
        <w:spacing w:after="120" w:line="240" w:lineRule="auto"/>
        <w:ind w:left="0" w:firstLine="567"/>
        <w:jc w:val="both"/>
        <w:rPr>
          <w:rFonts w:ascii="Times New Roman" w:hAnsi="Times New Roman" w:cs="Times New Roman"/>
          <w:sz w:val="24"/>
          <w:szCs w:val="24"/>
        </w:rPr>
      </w:pPr>
      <w:r w:rsidRPr="00E22D61">
        <w:rPr>
          <w:rFonts w:ascii="Times New Roman" w:hAnsi="Times New Roman" w:cs="Times New Roman"/>
          <w:sz w:val="24"/>
          <w:szCs w:val="24"/>
        </w:rPr>
        <w:t>При проведении моделирования необходимо учитывать реально наблюдаемое поведение участников дорожного движения, включая степень агрессивности вождения, склонность к сотрудничеству, зону видимости и иные характеристики, описывающие поведение водителей.</w:t>
      </w:r>
    </w:p>
    <w:p w:rsidR="00B27778" w:rsidRPr="00E22D61" w:rsidRDefault="00B27778" w:rsidP="00E22D61">
      <w:pPr>
        <w:pStyle w:val="a3"/>
        <w:spacing w:line="240" w:lineRule="auto"/>
        <w:ind w:left="927"/>
        <w:jc w:val="both"/>
        <w:rPr>
          <w:rFonts w:ascii="Times New Roman" w:hAnsi="Times New Roman" w:cs="Times New Roman"/>
          <w:sz w:val="24"/>
          <w:szCs w:val="24"/>
        </w:rPr>
      </w:pPr>
    </w:p>
    <w:p w:rsidR="00B27778" w:rsidRPr="00E22D61" w:rsidRDefault="00B27778" w:rsidP="00E22D61">
      <w:pPr>
        <w:spacing w:line="240" w:lineRule="auto"/>
        <w:jc w:val="center"/>
        <w:rPr>
          <w:rFonts w:ascii="Times New Roman" w:hAnsi="Times New Roman" w:cs="Times New Roman"/>
          <w:sz w:val="24"/>
          <w:szCs w:val="24"/>
        </w:rPr>
      </w:pPr>
      <w:r w:rsidRPr="00E22D61">
        <w:rPr>
          <w:noProof/>
          <w:sz w:val="24"/>
          <w:szCs w:val="24"/>
          <w:lang w:eastAsia="ru-RU"/>
        </w:rPr>
        <w:lastRenderedPageBreak/>
        <w:drawing>
          <wp:inline distT="0" distB="0" distL="0" distR="0">
            <wp:extent cx="5281261" cy="4368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5337567" cy="4415378"/>
                    </a:xfrm>
                    <a:prstGeom prst="rect">
                      <a:avLst/>
                    </a:prstGeom>
                  </pic:spPr>
                </pic:pic>
              </a:graphicData>
            </a:graphic>
          </wp:inline>
        </w:drawing>
      </w:r>
    </w:p>
    <w:p w:rsidR="00B27778" w:rsidRPr="00E22D61" w:rsidRDefault="00B27778" w:rsidP="00E22D61">
      <w:pPr>
        <w:spacing w:line="240" w:lineRule="auto"/>
        <w:jc w:val="center"/>
        <w:rPr>
          <w:rFonts w:ascii="Times New Roman" w:hAnsi="Times New Roman" w:cs="Times New Roman"/>
          <w:b/>
          <w:sz w:val="24"/>
          <w:szCs w:val="24"/>
        </w:rPr>
      </w:pPr>
      <w:r w:rsidRPr="00E22D61">
        <w:rPr>
          <w:rFonts w:ascii="Times New Roman" w:hAnsi="Times New Roman" w:cs="Times New Roman"/>
          <w:b/>
          <w:sz w:val="24"/>
          <w:szCs w:val="24"/>
        </w:rPr>
        <w:t>Рисунок 2 - Определение границ микромоделирования</w:t>
      </w:r>
      <w:r w:rsidR="00515358">
        <w:rPr>
          <w:rFonts w:ascii="Times New Roman" w:hAnsi="Times New Roman" w:cs="Times New Roman"/>
          <w:b/>
          <w:sz w:val="24"/>
          <w:szCs w:val="24"/>
        </w:rPr>
        <w:t xml:space="preserve"> для оценки воздействия размещения ОКС</w:t>
      </w:r>
    </w:p>
    <w:sectPr w:rsidR="00B27778" w:rsidRPr="00E22D61" w:rsidSect="008935C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0316" w:rsidRDefault="00AB0316" w:rsidP="00F33FE5">
      <w:pPr>
        <w:spacing w:after="0" w:line="240" w:lineRule="auto"/>
      </w:pPr>
      <w:r>
        <w:separator/>
      </w:r>
    </w:p>
  </w:endnote>
  <w:endnote w:type="continuationSeparator" w:id="0">
    <w:p w:rsidR="00AB0316" w:rsidRDefault="00AB0316" w:rsidP="00F33F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3516"/>
      <w:docPartObj>
        <w:docPartGallery w:val="Page Numbers (Bottom of Page)"/>
        <w:docPartUnique/>
      </w:docPartObj>
    </w:sdtPr>
    <w:sdtEndPr/>
    <w:sdtContent>
      <w:p w:rsidR="00AC5EDF" w:rsidRDefault="008A1DDD">
        <w:pPr>
          <w:pStyle w:val="a8"/>
          <w:jc w:val="right"/>
        </w:pPr>
        <w:r>
          <w:rPr>
            <w:noProof/>
          </w:rPr>
          <w:fldChar w:fldCharType="begin"/>
        </w:r>
        <w:r>
          <w:rPr>
            <w:noProof/>
          </w:rPr>
          <w:instrText>PAGE   \* MERGEFORMAT</w:instrText>
        </w:r>
        <w:r>
          <w:rPr>
            <w:noProof/>
          </w:rPr>
          <w:fldChar w:fldCharType="separate"/>
        </w:r>
        <w:r w:rsidR="001A2B2E">
          <w:rPr>
            <w:noProof/>
          </w:rPr>
          <w:t>2</w:t>
        </w:r>
        <w:r>
          <w:rPr>
            <w:noProof/>
          </w:rPr>
          <w:fldChar w:fldCharType="end"/>
        </w:r>
      </w:p>
    </w:sdtContent>
  </w:sdt>
  <w:p w:rsidR="00AC5EDF" w:rsidRDefault="00AC5ED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0316" w:rsidRDefault="00AB0316" w:rsidP="00F33FE5">
      <w:pPr>
        <w:spacing w:after="0" w:line="240" w:lineRule="auto"/>
      </w:pPr>
      <w:r>
        <w:separator/>
      </w:r>
    </w:p>
  </w:footnote>
  <w:footnote w:type="continuationSeparator" w:id="0">
    <w:p w:rsidR="00AB0316" w:rsidRDefault="00AB0316" w:rsidP="00F33F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3515"/>
      <w:docPartObj>
        <w:docPartGallery w:val="Page Numbers (Top of Page)"/>
        <w:docPartUnique/>
      </w:docPartObj>
    </w:sdtPr>
    <w:sdtEndPr/>
    <w:sdtContent>
      <w:p w:rsidR="00EA3D17" w:rsidRDefault="008A1DDD">
        <w:pPr>
          <w:pStyle w:val="a6"/>
          <w:jc w:val="right"/>
        </w:pPr>
        <w:r>
          <w:rPr>
            <w:noProof/>
          </w:rPr>
          <w:fldChar w:fldCharType="begin"/>
        </w:r>
        <w:r>
          <w:rPr>
            <w:noProof/>
          </w:rPr>
          <w:instrText xml:space="preserve"> PAGE   \* MERGEFORMAT </w:instrText>
        </w:r>
        <w:r>
          <w:rPr>
            <w:noProof/>
          </w:rPr>
          <w:fldChar w:fldCharType="separate"/>
        </w:r>
        <w:r w:rsidR="001A2B2E">
          <w:rPr>
            <w:noProof/>
          </w:rPr>
          <w:t>2</w:t>
        </w:r>
        <w:r>
          <w:rPr>
            <w:noProof/>
          </w:rPr>
          <w:fldChar w:fldCharType="end"/>
        </w:r>
      </w:p>
    </w:sdtContent>
  </w:sdt>
  <w:p w:rsidR="00AC5EDF" w:rsidRDefault="00AC5EDF">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CA0DDB"/>
    <w:multiLevelType w:val="hybridMultilevel"/>
    <w:tmpl w:val="D46E1990"/>
    <w:lvl w:ilvl="0" w:tplc="8C10E57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4F2E7065"/>
    <w:multiLevelType w:val="hybridMultilevel"/>
    <w:tmpl w:val="59A6B9B2"/>
    <w:lvl w:ilvl="0" w:tplc="EEEA177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7C0B019C"/>
    <w:multiLevelType w:val="hybridMultilevel"/>
    <w:tmpl w:val="D46E1990"/>
    <w:lvl w:ilvl="0" w:tplc="8C10E57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27778"/>
    <w:rsid w:val="000073DD"/>
    <w:rsid w:val="00035F1F"/>
    <w:rsid w:val="00050E99"/>
    <w:rsid w:val="00071DCE"/>
    <w:rsid w:val="00147657"/>
    <w:rsid w:val="00177458"/>
    <w:rsid w:val="00194776"/>
    <w:rsid w:val="001A2B2E"/>
    <w:rsid w:val="001E5E9C"/>
    <w:rsid w:val="002011DA"/>
    <w:rsid w:val="0025056F"/>
    <w:rsid w:val="002E5385"/>
    <w:rsid w:val="003225D7"/>
    <w:rsid w:val="0036391D"/>
    <w:rsid w:val="0039361A"/>
    <w:rsid w:val="003B23B8"/>
    <w:rsid w:val="003D5097"/>
    <w:rsid w:val="00471940"/>
    <w:rsid w:val="004E019C"/>
    <w:rsid w:val="00515358"/>
    <w:rsid w:val="005C4A8C"/>
    <w:rsid w:val="005E2F2F"/>
    <w:rsid w:val="0064299C"/>
    <w:rsid w:val="006548E5"/>
    <w:rsid w:val="006630EC"/>
    <w:rsid w:val="006A3981"/>
    <w:rsid w:val="007557DE"/>
    <w:rsid w:val="00757F87"/>
    <w:rsid w:val="007F4527"/>
    <w:rsid w:val="00833FBA"/>
    <w:rsid w:val="00834F66"/>
    <w:rsid w:val="0084138E"/>
    <w:rsid w:val="00857009"/>
    <w:rsid w:val="0087613E"/>
    <w:rsid w:val="008935CC"/>
    <w:rsid w:val="008A1DDD"/>
    <w:rsid w:val="00912016"/>
    <w:rsid w:val="0092745D"/>
    <w:rsid w:val="009B1DCF"/>
    <w:rsid w:val="009D40AF"/>
    <w:rsid w:val="00A0134A"/>
    <w:rsid w:val="00A6211E"/>
    <w:rsid w:val="00A800EA"/>
    <w:rsid w:val="00AB0316"/>
    <w:rsid w:val="00AC5EDF"/>
    <w:rsid w:val="00AE7031"/>
    <w:rsid w:val="00B27778"/>
    <w:rsid w:val="00B46D73"/>
    <w:rsid w:val="00B53F26"/>
    <w:rsid w:val="00B60BF2"/>
    <w:rsid w:val="00B65E0A"/>
    <w:rsid w:val="00C0571B"/>
    <w:rsid w:val="00C05D79"/>
    <w:rsid w:val="00C601BF"/>
    <w:rsid w:val="00D55B01"/>
    <w:rsid w:val="00D71398"/>
    <w:rsid w:val="00E22D61"/>
    <w:rsid w:val="00E25FE6"/>
    <w:rsid w:val="00E319ED"/>
    <w:rsid w:val="00E76F5A"/>
    <w:rsid w:val="00EA1A7F"/>
    <w:rsid w:val="00EA3D17"/>
    <w:rsid w:val="00EC450E"/>
    <w:rsid w:val="00ED7A9C"/>
    <w:rsid w:val="00EE7D21"/>
    <w:rsid w:val="00F10E35"/>
    <w:rsid w:val="00F24EBE"/>
    <w:rsid w:val="00F30FC5"/>
    <w:rsid w:val="00F33FE5"/>
    <w:rsid w:val="00F34E76"/>
    <w:rsid w:val="00F36F10"/>
    <w:rsid w:val="00FA3B24"/>
    <w:rsid w:val="00FD04B6"/>
    <w:rsid w:val="00FF2C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86EB2"/>
  <w15:docId w15:val="{8DCC957C-E808-4141-AF9E-C8A22B6EC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7778"/>
    <w:pPr>
      <w:spacing w:after="160" w:line="259" w:lineRule="auto"/>
    </w:pPr>
  </w:style>
  <w:style w:type="paragraph" w:styleId="1">
    <w:name w:val="heading 1"/>
    <w:basedOn w:val="a"/>
    <w:next w:val="a"/>
    <w:link w:val="10"/>
    <w:uiPriority w:val="9"/>
    <w:qFormat/>
    <w:rsid w:val="00B277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27778"/>
    <w:rPr>
      <w:rFonts w:asciiTheme="majorHAnsi" w:eastAsiaTheme="majorEastAsia" w:hAnsiTheme="majorHAnsi" w:cstheme="majorBidi"/>
      <w:b/>
      <w:bCs/>
      <w:color w:val="365F91" w:themeColor="accent1" w:themeShade="BF"/>
      <w:sz w:val="28"/>
      <w:szCs w:val="28"/>
    </w:rPr>
  </w:style>
  <w:style w:type="paragraph" w:styleId="a3">
    <w:name w:val="List Paragraph"/>
    <w:aliases w:val="ПАРАГРАФ,Абзац списка (буквы),List Paragraph"/>
    <w:basedOn w:val="a"/>
    <w:link w:val="a4"/>
    <w:uiPriority w:val="34"/>
    <w:qFormat/>
    <w:rsid w:val="00B27778"/>
    <w:pPr>
      <w:ind w:left="720"/>
      <w:contextualSpacing/>
    </w:pPr>
  </w:style>
  <w:style w:type="character" w:customStyle="1" w:styleId="a4">
    <w:name w:val="Абзац списка Знак"/>
    <w:aliases w:val="ПАРАГРАФ Знак,Абзац списка (буквы) Знак,List Paragraph Знак"/>
    <w:basedOn w:val="a0"/>
    <w:link w:val="a3"/>
    <w:uiPriority w:val="34"/>
    <w:locked/>
    <w:rsid w:val="00B27778"/>
  </w:style>
  <w:style w:type="table" w:styleId="a5">
    <w:name w:val="Table Grid"/>
    <w:basedOn w:val="a1"/>
    <w:uiPriority w:val="59"/>
    <w:rsid w:val="00B277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B2777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27778"/>
  </w:style>
  <w:style w:type="paragraph" w:styleId="a8">
    <w:name w:val="footer"/>
    <w:basedOn w:val="a"/>
    <w:link w:val="a9"/>
    <w:uiPriority w:val="99"/>
    <w:unhideWhenUsed/>
    <w:rsid w:val="00B2777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27778"/>
  </w:style>
  <w:style w:type="paragraph" w:styleId="aa">
    <w:name w:val="Balloon Text"/>
    <w:basedOn w:val="a"/>
    <w:link w:val="ab"/>
    <w:uiPriority w:val="99"/>
    <w:semiHidden/>
    <w:unhideWhenUsed/>
    <w:rsid w:val="00B2777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277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wmf"/><Relationship Id="rId18" Type="http://schemas.openxmlformats.org/officeDocument/2006/relationships/oleObject" Target="embeddings/oleObject5.bin"/><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oleObject" Target="embeddings/oleObject2.bin"/><Relationship Id="rId17" Type="http://schemas.openxmlformats.org/officeDocument/2006/relationships/image" Target="media/image5.wmf"/><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wmf"/><Relationship Id="rId5" Type="http://schemas.openxmlformats.org/officeDocument/2006/relationships/footnotes" Target="footnotes.xml"/><Relationship Id="rId15" Type="http://schemas.openxmlformats.org/officeDocument/2006/relationships/image" Target="media/image4.wmf"/><Relationship Id="rId10" Type="http://schemas.openxmlformats.org/officeDocument/2006/relationships/oleObject" Target="embeddings/oleObject1.bin"/><Relationship Id="rId19"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23</Pages>
  <Words>6200</Words>
  <Characters>35340</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УТС</cp:lastModifiedBy>
  <cp:revision>10</cp:revision>
  <dcterms:created xsi:type="dcterms:W3CDTF">2018-11-15T06:52:00Z</dcterms:created>
  <dcterms:modified xsi:type="dcterms:W3CDTF">2021-11-24T13:56:00Z</dcterms:modified>
</cp:coreProperties>
</file>